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4B" w:rsidRPr="0007734B" w:rsidRDefault="0007734B" w:rsidP="0007734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aps/>
          <w:color w:val="444444"/>
          <w:spacing w:val="15"/>
          <w:sz w:val="26"/>
          <w:szCs w:val="26"/>
          <w:lang w:eastAsia="pl-PL"/>
        </w:rPr>
      </w:pPr>
      <w:r w:rsidRPr="0007734B">
        <w:rPr>
          <w:rFonts w:ascii="Verdana" w:eastAsia="Times New Roman" w:hAnsi="Verdana" w:cs="Times New Roman"/>
          <w:caps/>
          <w:color w:val="444444"/>
          <w:spacing w:val="15"/>
          <w:sz w:val="26"/>
          <w:szCs w:val="26"/>
          <w:lang w:eastAsia="pl-PL"/>
        </w:rPr>
        <w:t>TEST</w:t>
      </w:r>
      <w:proofErr w:type="gramStart"/>
      <w:r w:rsidRPr="0007734B">
        <w:rPr>
          <w:rFonts w:ascii="Verdana" w:eastAsia="Times New Roman" w:hAnsi="Verdana" w:cs="Times New Roman"/>
          <w:caps/>
          <w:color w:val="444444"/>
          <w:spacing w:val="15"/>
          <w:sz w:val="26"/>
          <w:szCs w:val="26"/>
          <w:lang w:eastAsia="pl-PL"/>
        </w:rPr>
        <w:t>: </w:t>
      </w:r>
      <w:r w:rsidRPr="0007734B">
        <w:rPr>
          <w:rFonts w:ascii="Verdana" w:eastAsia="Times New Roman" w:hAnsi="Verdana" w:cs="Times New Roman"/>
          <w:i/>
          <w:iCs/>
          <w:caps/>
          <w:color w:val="444444"/>
          <w:spacing w:val="15"/>
          <w:sz w:val="26"/>
          <w:szCs w:val="26"/>
          <w:lang w:eastAsia="pl-PL"/>
        </w:rPr>
        <w:t>MELODRAMAT</w:t>
      </w:r>
      <w:proofErr w:type="gramEnd"/>
      <w:r w:rsidRPr="0007734B">
        <w:rPr>
          <w:rFonts w:ascii="Verdana" w:eastAsia="Times New Roman" w:hAnsi="Verdana" w:cs="Times New Roman"/>
          <w:i/>
          <w:iCs/>
          <w:caps/>
          <w:color w:val="444444"/>
          <w:spacing w:val="15"/>
          <w:sz w:val="26"/>
          <w:szCs w:val="26"/>
          <w:lang w:eastAsia="pl-PL"/>
        </w:rPr>
        <w:t xml:space="preserve"> NA WAKACJE</w:t>
      </w:r>
    </w:p>
    <w:p w:rsidR="0007734B" w:rsidRDefault="0007734B" w:rsidP="0007734B">
      <w:pPr>
        <w:shd w:val="clear" w:color="auto" w:fill="FFFFFF"/>
        <w:spacing w:after="120" w:line="408" w:lineRule="atLeast"/>
        <w:rPr>
          <w:rFonts w:ascii="Verdana" w:eastAsia="Times New Roman" w:hAnsi="Verdana" w:cs="Times New Roman"/>
          <w:caps/>
          <w:color w:val="444444"/>
          <w:spacing w:val="15"/>
          <w:sz w:val="31"/>
          <w:szCs w:val="31"/>
          <w:lang w:eastAsia="pl-PL"/>
        </w:rPr>
      </w:pPr>
    </w:p>
    <w:p w:rsidR="0007734B" w:rsidRPr="0007734B" w:rsidRDefault="0007734B" w:rsidP="0007734B">
      <w:pPr>
        <w:shd w:val="clear" w:color="auto" w:fill="FFFFFF"/>
        <w:spacing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Melodramat filmowy to gatunek wysoce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skonwencjalizowany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i z tego punktu widzenia </w:t>
      </w:r>
      <w:r w:rsidRPr="0007734B">
        <w:rPr>
          <w:rFonts w:ascii="Segoe UI" w:eastAsia="Times New Roman" w:hAnsi="Segoe UI" w:cs="Segoe UI"/>
          <w:i/>
          <w:iCs/>
          <w:color w:val="444444"/>
          <w:sz w:val="24"/>
          <w:szCs w:val="24"/>
          <w:lang w:eastAsia="pl-PL"/>
        </w:rPr>
        <w:t>List w butelce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 Luisa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Mandoki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jest najbardziej melodramatycznym melodramatem, jaki tylko można sobie wyobrazić. Struktura gatunkowa powtarza się w każdym porządnym melodramacie, ma charakter stały i niezmienny, co ciekawe, nigdy się nie nudzi, gdyż za każdym razem kolejny narrator zawiesza na niej historię „inną taką samą": pociągającą nowym układem fabularnym, ale przestrzegającą reguł gatunkowych i spełniającą oczekiwania widzów, czyli dającą im przyjemność panowania nad fikcyjnym światem opowiadania.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Teresa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Osborne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znajduje na plaży butelkę z listem w środku. Napisał go Garrett do swej zmarłej żony, Catherine. W stechnicyzowanym systemie światowej komunikacji, tak szybko i bezbłędnie przenoszącym informacje, list Garretta je</w:t>
      </w:r>
      <w:r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st symbolem zupełnej aberracji: 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zamknięty w butelce, pozbawiony adresu dryfuje po morzu, niosąc informacje niezwykle ważne dla jego autora. Teresa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Osborne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jest rozwódką, mąż przestał ją kochać, zostawił po kilku latach małżeństwa poranioną i nieszczęśliwą, sfrustrowaną i niepogodzoną z losem kobiety niechcianej i niepotrzebnej.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Nic więc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dziwnego, że Teresa rozpoczyna poszukiwania Garretta kierowana skomplikowanymi motywacjami, w których mieści się i ciekawość, i zazdrość, i chęć zajęcia miejsca Catherine, i pragnienie zdobycia miłości jej męża. Teresa i Garrett spotykają się, poznają, zawiązuje się między nimi miłość i nawet przez pewien czas wydaje się, że Catherine może być zapomniana, że wierność wobec niej przestanie Garretta obowiązywać. Rodzi się nadzieja na „happy end". Ale, jak wiadomo, w melodramacie mogą być dwa zakończenia: szczęśliwe i nieszczęśliwe. „Happy end" z pewnością krzepiłby widzów, dawał nadzieję na odrodzenie w nowym związku i przekonywał o łatwym zwycięstwie uczuć pozytywnych nad destrukcyjnymi. Jednak narrator filmu wybrał to drugie zakończenie, nieszczęśliwe – niechętnie stosowane w filmach hollywoodzkich, bo sprzeczne z optymistyczną wizją świata lansowaną w nich z uporem przez niemal dziewięćdziesiąt lat istnienia „fabryki snów". „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Unhappy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ending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" Listu w butelce zwraca uwagę na perwersyjność działań Teresy, która –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zazdroszcząc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zmarłej – próbuje zabrać jej miłość i wierność męża, na neurotyczne skłonności Garretta, który nie potrafi zapomnieć Catherine i wypowiedzieć uzależniającej go od niej lojalności.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Kategorie „film dla kobiet" i „film dla mężczyzn" ciągle z wielkim trudem przebijają się 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lastRenderedPageBreak/>
        <w:t>do świadomości widzów i krytyków. Ale może inaczej: „film dla mężczyzn" jest obojętnym emocjonalnie  określeniem dzieł ekranowych, w których się goni, strzela i zabija.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„Film dla kobiet" – jak prasa dla kobiet – ciągle oznacza degradujące dzieła, w których się kocha, plotkuje i zmyśla. W 1921 roku, po premierze „Szejka" z Rudolfem Valentino, szefowie Hollywoodu zrozumieli nagle, że widzowie kobi</w:t>
      </w:r>
      <w:r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ety mogą stanowić osobną, ważną 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grupę ekonomiczną, która będzie masowo przychodzić do kin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,  często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wiele razy na ten sam film, pod warunkiem, że dostanie to,  czego pragnie: opowieść o miłości, nastrojowy klimat i niezwykłego mężczyznę. „List w butelce" zaspokaja wszystkie te potrzeby: jest miłość, jest nastrój i jest mężczyzna.</w:t>
      </w:r>
    </w:p>
    <w:p w:rsid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Na podstawie: Grażyna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Stachówna</w:t>
      </w:r>
      <w:proofErr w:type="spellEnd"/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, </w:t>
      </w:r>
      <w:r w:rsidRPr="0007734B">
        <w:rPr>
          <w:rFonts w:ascii="Segoe UI" w:eastAsia="Times New Roman" w:hAnsi="Segoe UI" w:cs="Segoe UI"/>
          <w:i/>
          <w:iCs/>
          <w:color w:val="444444"/>
          <w:sz w:val="24"/>
          <w:szCs w:val="24"/>
          <w:lang w:eastAsia="pl-PL"/>
        </w:rPr>
        <w:t>Melodramat</w:t>
      </w:r>
      <w:proofErr w:type="gramEnd"/>
      <w:r w:rsidRPr="0007734B">
        <w:rPr>
          <w:rFonts w:ascii="Segoe UI" w:eastAsia="Times New Roman" w:hAnsi="Segoe UI" w:cs="Segoe UI"/>
          <w:i/>
          <w:iCs/>
          <w:color w:val="444444"/>
          <w:sz w:val="24"/>
          <w:szCs w:val="24"/>
          <w:lang w:eastAsia="pl-PL"/>
        </w:rPr>
        <w:t xml:space="preserve"> na wakacje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, „Dekada Literacka" 1999, nr 7/8.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bookmarkStart w:id="0" w:name="_GoBack"/>
      <w:bookmarkEnd w:id="0"/>
    </w:p>
    <w:p w:rsidR="0007734B" w:rsidRPr="0007734B" w:rsidRDefault="0007734B" w:rsidP="0007734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  <w:t>ZADANIE 1.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Wyjaśnij na podstawie tekstu sens użytego w nim sformułowania: „melodramat to gatunek wysoce skonwencjonalizowany".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07734B" w:rsidRPr="0007734B" w:rsidRDefault="0007734B" w:rsidP="0007734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  <w:t xml:space="preserve">ZADANIE 2. 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Użyte w pierwszym akapicie wyrażenie „najbardziej melodramatyczny melodramat, jaki tylko można sobie wyobrazić", oznacza w kontekście całego akapitu, że film </w:t>
      </w:r>
      <w:r w:rsidRPr="0007734B">
        <w:rPr>
          <w:rFonts w:ascii="Segoe UI" w:eastAsia="Times New Roman" w:hAnsi="Segoe UI" w:cs="Segoe UI"/>
          <w:i/>
          <w:iCs/>
          <w:color w:val="444444"/>
          <w:sz w:val="24"/>
          <w:szCs w:val="24"/>
          <w:lang w:eastAsia="pl-PL"/>
        </w:rPr>
        <w:t>List w butelce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 to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A.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najwybitniejszy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melodramat w historii kina.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B. niezwykle wzruszający film.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C.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film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zrealizowany w sposób typowy dla gatunku.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D.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film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spełniający wszystkie oczekiwania widzów.</w:t>
      </w:r>
    </w:p>
    <w:p w:rsidR="0007734B" w:rsidRPr="0007734B" w:rsidRDefault="0007734B" w:rsidP="0007734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  <w:t xml:space="preserve">ZADANIE 3. 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a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) Wyrażenie melodramatyczny melodramat to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A.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hiperbola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B. oksymoron.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lastRenderedPageBreak/>
        <w:t xml:space="preserve">C.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antonim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D.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synekdocha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b) Jaką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funkcję pełni ten środek stylistyczny w tekście Grażyny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Stachówny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?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07734B" w:rsidRPr="0007734B" w:rsidRDefault="0007734B" w:rsidP="0007734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  <w:t xml:space="preserve">ZADANIE 4. 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a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) Przepisz z tekstu Grażyny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Stachówny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zdanie zawierające opinię o filmach dla kobiet i określ, czy jest to opinia pozytywna, czy negatywna.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b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) Uzasadnij odpowiedź, odwołując się do słownictwa użytego w zacytowanym zdaniu.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07734B" w:rsidRPr="0007734B" w:rsidRDefault="0007734B" w:rsidP="0007734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  <w:t xml:space="preserve">ZADANIE 5. 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Znajdź w drugim akapicie recenzji trzy przymiotniki pochodzenia obcego, które mają znaczenia opisane w tabeli. Wpisz każdy z tych wyrazów obok odpowiadających im definicji. Jedno znaczenie nie odpowiada żadnemu z wyrazów.</w:t>
      </w:r>
    </w:p>
    <w:tbl>
      <w:tblPr>
        <w:tblW w:w="7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5842"/>
        <w:gridCol w:w="1021"/>
      </w:tblGrid>
      <w:tr w:rsidR="0007734B" w:rsidRPr="0007734B" w:rsidTr="00077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Opis znaczenia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Wyraz obcy</w:t>
            </w:r>
          </w:p>
        </w:tc>
      </w:tr>
      <w:tr w:rsidR="0007734B" w:rsidRPr="0007734B" w:rsidTr="00077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'odbiegający od normy, wynaturzony'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 </w:t>
            </w:r>
          </w:p>
        </w:tc>
      </w:tr>
      <w:tr w:rsidR="0007734B" w:rsidRPr="0007734B" w:rsidTr="00077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'powodujący zniszczenie, rozpad'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 </w:t>
            </w:r>
          </w:p>
        </w:tc>
      </w:tr>
      <w:tr w:rsidR="0007734B" w:rsidRPr="0007734B" w:rsidTr="00077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'przygnębiony, zniechęcony próbami bezskutecznego osiągnięcia jakiegoś celu'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 </w:t>
            </w:r>
          </w:p>
        </w:tc>
      </w:tr>
      <w:tr w:rsidR="0007734B" w:rsidRPr="0007734B" w:rsidTr="00077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'typowy dla osób niestabilnych emocjonalnie, nadpobudliwych'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34B" w:rsidRPr="0007734B" w:rsidRDefault="0007734B" w:rsidP="0007734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</w:pPr>
            <w:r w:rsidRPr="0007734B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pl-PL"/>
              </w:rPr>
              <w:t> </w:t>
            </w:r>
          </w:p>
        </w:tc>
      </w:tr>
    </w:tbl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 </w:t>
      </w:r>
    </w:p>
    <w:p w:rsidR="0007734B" w:rsidRPr="0007734B" w:rsidRDefault="0007734B" w:rsidP="0007734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caps/>
          <w:color w:val="444444"/>
          <w:spacing w:val="15"/>
          <w:sz w:val="29"/>
          <w:szCs w:val="29"/>
          <w:lang w:eastAsia="pl-PL"/>
        </w:rPr>
        <w:t>ZADANIE 6.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Recenzja Grażyny </w:t>
      </w:r>
      <w:proofErr w:type="spell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Stachówny</w:t>
      </w:r>
      <w:proofErr w:type="spell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jest nietypowa, ponieważ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A.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zawiera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ocenę filmu.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>B. zachęca do obejrzenia filmu.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lastRenderedPageBreak/>
        <w:t xml:space="preserve">C.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porównuje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film z innymi melodramatami.</w:t>
      </w: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br/>
        <w:t xml:space="preserve">D. </w:t>
      </w:r>
      <w:proofErr w:type="gramStart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ujawnia</w:t>
      </w:r>
      <w:proofErr w:type="gramEnd"/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 xml:space="preserve"> zakończenie filmu.</w:t>
      </w:r>
    </w:p>
    <w:p w:rsidR="0007734B" w:rsidRPr="0007734B" w:rsidRDefault="0007734B" w:rsidP="0007734B">
      <w:pPr>
        <w:shd w:val="clear" w:color="auto" w:fill="FFFFFF"/>
        <w:spacing w:before="120" w:after="120" w:line="408" w:lineRule="atLeast"/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</w:pPr>
      <w:r w:rsidRPr="0007734B">
        <w:rPr>
          <w:rFonts w:ascii="Segoe UI" w:eastAsia="Times New Roman" w:hAnsi="Segoe UI" w:cs="Segoe UI"/>
          <w:color w:val="444444"/>
          <w:sz w:val="24"/>
          <w:szCs w:val="24"/>
          <w:lang w:eastAsia="pl-PL"/>
        </w:rPr>
        <w:t> </w:t>
      </w:r>
    </w:p>
    <w:p w:rsidR="006F6364" w:rsidRDefault="0007734B"/>
    <w:sectPr w:rsidR="006F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4B"/>
    <w:rsid w:val="0007734B"/>
    <w:rsid w:val="0072642F"/>
    <w:rsid w:val="00E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B30C-A014-4155-82C4-00417DD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2020-05-03T16:04:00Z</dcterms:created>
  <dcterms:modified xsi:type="dcterms:W3CDTF">2020-05-03T16:07:00Z</dcterms:modified>
</cp:coreProperties>
</file>