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65" w:rsidRPr="00A03747" w:rsidRDefault="00DA5919" w:rsidP="00A03747">
      <w:pPr>
        <w:jc w:val="center"/>
        <w:rPr>
          <w:b/>
          <w:sz w:val="28"/>
          <w:szCs w:val="28"/>
        </w:rPr>
      </w:pPr>
      <w:r w:rsidRPr="00A03747">
        <w:rPr>
          <w:b/>
          <w:sz w:val="28"/>
          <w:szCs w:val="28"/>
        </w:rPr>
        <w:t xml:space="preserve">Fizyka KL. I </w:t>
      </w:r>
      <w:proofErr w:type="spellStart"/>
      <w:r w:rsidRPr="00A03747">
        <w:rPr>
          <w:b/>
          <w:sz w:val="28"/>
          <w:szCs w:val="28"/>
        </w:rPr>
        <w:t>Br</w:t>
      </w:r>
      <w:proofErr w:type="spellEnd"/>
    </w:p>
    <w:p w:rsidR="00A03747" w:rsidRPr="00A03747" w:rsidRDefault="00DA5919" w:rsidP="00A03747">
      <w:pPr>
        <w:jc w:val="center"/>
        <w:rPr>
          <w:b/>
          <w:sz w:val="28"/>
          <w:szCs w:val="28"/>
          <w:u w:val="single"/>
        </w:rPr>
      </w:pPr>
      <w:r w:rsidRPr="00A03747">
        <w:rPr>
          <w:b/>
          <w:sz w:val="28"/>
          <w:szCs w:val="28"/>
          <w:u w:val="single"/>
        </w:rPr>
        <w:t>Temat 3 : Energia potencjalna</w:t>
      </w:r>
    </w:p>
    <w:p w:rsidR="00A03747" w:rsidRPr="00A03747" w:rsidRDefault="00A03747" w:rsidP="00A03747">
      <w:pPr>
        <w:jc w:val="center"/>
        <w:rPr>
          <w:b/>
          <w:szCs w:val="24"/>
        </w:rPr>
      </w:pPr>
      <w:r>
        <w:rPr>
          <w:b/>
          <w:szCs w:val="24"/>
        </w:rPr>
        <w:t xml:space="preserve">Oprac. </w:t>
      </w:r>
      <w:proofErr w:type="spellStart"/>
      <w:r>
        <w:rPr>
          <w:b/>
          <w:szCs w:val="24"/>
        </w:rPr>
        <w:t>M.Pał</w:t>
      </w:r>
      <w:r w:rsidRPr="00A03747">
        <w:rPr>
          <w:b/>
          <w:szCs w:val="24"/>
        </w:rPr>
        <w:t>ka</w:t>
      </w:r>
      <w:proofErr w:type="spellEnd"/>
    </w:p>
    <w:p w:rsidR="00DA5919" w:rsidRPr="00DA5919" w:rsidRDefault="00DA5919">
      <w:pPr>
        <w:rPr>
          <w:b/>
        </w:rPr>
      </w:pPr>
    </w:p>
    <w:p w:rsidR="00DA5919" w:rsidRPr="00DA5919" w:rsidRDefault="00C35621" w:rsidP="00DA591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1. </w:t>
      </w:r>
      <w:r w:rsidR="00DA5919" w:rsidRPr="00DA5919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Energia potencjalna grawitacji – definicja</w:t>
      </w:r>
    </w:p>
    <w:p w:rsidR="00DA5919" w:rsidRPr="00DA5919" w:rsidRDefault="00DA5919" w:rsidP="00DA591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A5919">
        <w:rPr>
          <w:rFonts w:eastAsia="Times New Roman" w:cs="Times New Roman"/>
          <w:szCs w:val="24"/>
          <w:lang w:eastAsia="pl-PL"/>
        </w:rPr>
        <w:t>Energię potencjalną grawitacji posiada ciało, które znajduje się na pewnej wysokości względem wybranego przez nas poziomu odniesienia np. książka na półce względem podłogi, jabłko na drzewie względem powierzchni ziemi.</w:t>
      </w:r>
    </w:p>
    <w:p w:rsidR="00DA5919" w:rsidRDefault="00DA5919" w:rsidP="00DA591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A5919">
        <w:rPr>
          <w:rFonts w:eastAsia="Times New Roman" w:cs="Times New Roman"/>
          <w:szCs w:val="24"/>
          <w:lang w:eastAsia="pl-PL"/>
        </w:rPr>
        <w:t>Energia potencjalna grawitacji jest równa pracy, wykonanej do wyniesienia ciała na pewną wysokość względem poziomu odniesienia. Dzięki energii potencjalnej grawitacji ciało może z kolei wykonać pracę równą tej energii np. rozpędzić się podczas spadania.</w:t>
      </w:r>
    </w:p>
    <w:p w:rsidR="00DA5919" w:rsidRDefault="00DA5919" w:rsidP="00DA591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A5919"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3391662" cy="2333490"/>
            <wp:effectExtent l="19050" t="0" r="0" b="0"/>
            <wp:docPr id="2" name="Obraz 1" descr="Scholaris - Energia potencjalna grawi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ris - Energia potencjalna grawitacj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32" cy="233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19" w:rsidRPr="00DA5919" w:rsidRDefault="00C35621" w:rsidP="00DA591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wzor"/>
      <w:bookmarkEnd w:id="0"/>
      <w:r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2. </w:t>
      </w:r>
      <w:r w:rsidR="00DA5919" w:rsidRPr="00DA5919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Wzór na energię potencjalną grawitacji</w:t>
      </w:r>
    </w:p>
    <w:p w:rsidR="00DA5919" w:rsidRPr="00DA5919" w:rsidRDefault="00DA5919" w:rsidP="00DA591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A5919">
        <w:rPr>
          <w:rFonts w:eastAsia="Times New Roman" w:cs="Times New Roman"/>
          <w:szCs w:val="24"/>
          <w:lang w:eastAsia="pl-PL"/>
        </w:rPr>
        <w:t>Zmiana energii potencjalnej grawitacji:</w:t>
      </w:r>
      <w:r w:rsidRPr="00DA5919">
        <w:rPr>
          <w:rFonts w:eastAsia="Times New Roman" w:cs="Times New Roman"/>
          <w:szCs w:val="24"/>
          <w:lang w:eastAsia="pl-PL"/>
        </w:rPr>
        <w:br/>
      </w:r>
      <w:proofErr w:type="spellStart"/>
      <w:r w:rsidRPr="00DA5919">
        <w:rPr>
          <w:rFonts w:ascii="MathJax_Main" w:eastAsia="Times New Roman" w:hAnsi="MathJax_Main" w:cs="Times New Roman"/>
          <w:sz w:val="29"/>
          <w:lang w:eastAsia="pl-PL"/>
        </w:rPr>
        <w:t>Δ</w:t>
      </w:r>
      <w:r w:rsidRPr="00DA5919">
        <w:rPr>
          <w:rFonts w:ascii="MathJax_Math" w:eastAsia="Times New Roman" w:hAnsi="MathJax_Math" w:cs="Times New Roman"/>
          <w:i/>
          <w:iCs/>
          <w:sz w:val="29"/>
          <w:lang w:eastAsia="pl-PL"/>
        </w:rPr>
        <w:t>E</w:t>
      </w:r>
      <w:r w:rsidRPr="00DA5919">
        <w:rPr>
          <w:rFonts w:ascii="MathJax_Math" w:eastAsia="Times New Roman" w:hAnsi="MathJax_Math" w:cs="Times New Roman"/>
          <w:i/>
          <w:iCs/>
          <w:sz w:val="20"/>
          <w:lang w:eastAsia="pl-PL"/>
        </w:rPr>
        <w:t>p</w:t>
      </w:r>
      <w:r w:rsidRPr="00DA5919">
        <w:rPr>
          <w:rFonts w:ascii="MathJax_Main" w:eastAsia="Times New Roman" w:hAnsi="MathJax_Main" w:cs="Times New Roman"/>
          <w:sz w:val="29"/>
          <w:lang w:eastAsia="pl-PL"/>
        </w:rPr>
        <w:t>=</w:t>
      </w:r>
      <w:r w:rsidRPr="00DA5919">
        <w:rPr>
          <w:rFonts w:ascii="MathJax_Math" w:eastAsia="Times New Roman" w:hAnsi="MathJax_Math" w:cs="Times New Roman"/>
          <w:i/>
          <w:iCs/>
          <w:sz w:val="29"/>
          <w:lang w:eastAsia="pl-PL"/>
        </w:rPr>
        <w:t>m</w:t>
      </w:r>
      <w:r w:rsidRPr="00DA5919">
        <w:rPr>
          <w:rFonts w:ascii="Cambria Math" w:eastAsia="Times New Roman" w:hAnsi="Cambria Math" w:cs="Cambria Math"/>
          <w:sz w:val="29"/>
          <w:lang w:eastAsia="pl-PL"/>
        </w:rPr>
        <w:t>⋅</w:t>
      </w:r>
      <w:r w:rsidRPr="00DA5919">
        <w:rPr>
          <w:rFonts w:ascii="MathJax_Math" w:eastAsia="Times New Roman" w:hAnsi="MathJax_Math" w:cs="Times New Roman"/>
          <w:i/>
          <w:iCs/>
          <w:sz w:val="29"/>
          <w:lang w:eastAsia="pl-PL"/>
        </w:rPr>
        <w:t>g</w:t>
      </w:r>
      <w:r w:rsidRPr="00DA5919">
        <w:rPr>
          <w:rFonts w:ascii="Cambria Math" w:eastAsia="Times New Roman" w:hAnsi="Cambria Math" w:cs="Cambria Math"/>
          <w:sz w:val="29"/>
          <w:lang w:eastAsia="pl-PL"/>
        </w:rPr>
        <w:t>⋅</w:t>
      </w:r>
      <w:r w:rsidRPr="00DA5919">
        <w:rPr>
          <w:rFonts w:ascii="MathJax_Math" w:eastAsia="Times New Roman" w:hAnsi="MathJax_Math" w:cs="Times New Roman"/>
          <w:i/>
          <w:iCs/>
          <w:sz w:val="29"/>
          <w:lang w:eastAsia="pl-PL"/>
        </w:rPr>
        <w:t>h</w:t>
      </w:r>
      <w:proofErr w:type="spellEnd"/>
    </w:p>
    <w:p w:rsidR="00DA5919" w:rsidRDefault="00DA5919" w:rsidP="00DA591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proofErr w:type="spellStart"/>
      <w:r w:rsidRPr="00DA5919">
        <w:rPr>
          <w:rFonts w:ascii="MathJax_Main" w:eastAsia="Times New Roman" w:hAnsi="MathJax_Main" w:cs="Times New Roman"/>
          <w:sz w:val="29"/>
          <w:lang w:eastAsia="pl-PL"/>
        </w:rPr>
        <w:t>Δ</w:t>
      </w:r>
      <w:r w:rsidRPr="00DA5919">
        <w:rPr>
          <w:rFonts w:ascii="MathJax_Math" w:eastAsia="Times New Roman" w:hAnsi="MathJax_Math" w:cs="Times New Roman"/>
          <w:i/>
          <w:iCs/>
          <w:sz w:val="29"/>
          <w:lang w:eastAsia="pl-PL"/>
        </w:rPr>
        <w:t>E</w:t>
      </w:r>
      <w:r w:rsidRPr="00DA5919">
        <w:rPr>
          <w:rFonts w:ascii="MathJax_Math" w:eastAsia="Times New Roman" w:hAnsi="MathJax_Math" w:cs="Times New Roman"/>
          <w:i/>
          <w:iCs/>
          <w:sz w:val="20"/>
          <w:lang w:eastAsia="pl-PL"/>
        </w:rPr>
        <w:t>p</w:t>
      </w:r>
      <w:proofErr w:type="spellEnd"/>
      <w:r w:rsidRPr="00DA5919">
        <w:rPr>
          <w:rFonts w:eastAsia="Times New Roman" w:cs="Times New Roman"/>
          <w:szCs w:val="24"/>
          <w:lang w:eastAsia="pl-PL"/>
        </w:rPr>
        <w:t xml:space="preserve"> – zmiana energii potencjalna grawitacji</w:t>
      </w:r>
      <w:r w:rsidRPr="00DA5919">
        <w:rPr>
          <w:rFonts w:eastAsia="Times New Roman" w:cs="Times New Roman"/>
          <w:szCs w:val="24"/>
          <w:lang w:eastAsia="pl-PL"/>
        </w:rPr>
        <w:br/>
      </w:r>
      <w:r w:rsidRPr="00DA5919">
        <w:rPr>
          <w:rFonts w:ascii="MathJax_Math" w:eastAsia="Times New Roman" w:hAnsi="MathJax_Math" w:cs="Times New Roman"/>
          <w:i/>
          <w:iCs/>
          <w:sz w:val="29"/>
          <w:lang w:eastAsia="pl-PL"/>
        </w:rPr>
        <w:t>m</w:t>
      </w:r>
      <w:r w:rsidRPr="00DA5919">
        <w:rPr>
          <w:rFonts w:eastAsia="Times New Roman" w:cs="Times New Roman"/>
          <w:szCs w:val="24"/>
          <w:lang w:eastAsia="pl-PL"/>
        </w:rPr>
        <w:t xml:space="preserve"> – masa</w:t>
      </w:r>
      <w:r w:rsidRPr="00DA5919">
        <w:rPr>
          <w:rFonts w:eastAsia="Times New Roman" w:cs="Times New Roman"/>
          <w:szCs w:val="24"/>
          <w:lang w:eastAsia="pl-PL"/>
        </w:rPr>
        <w:br/>
      </w:r>
      <w:r w:rsidRPr="00DA5919">
        <w:rPr>
          <w:rFonts w:ascii="MathJax_Math" w:eastAsia="Times New Roman" w:hAnsi="MathJax_Math" w:cs="Times New Roman"/>
          <w:i/>
          <w:iCs/>
          <w:sz w:val="29"/>
          <w:lang w:eastAsia="pl-PL"/>
        </w:rPr>
        <w:t>g</w:t>
      </w:r>
      <w:r w:rsidRPr="00DA5919">
        <w:rPr>
          <w:rFonts w:eastAsia="Times New Roman" w:cs="Times New Roman"/>
          <w:szCs w:val="24"/>
          <w:lang w:eastAsia="pl-PL"/>
        </w:rPr>
        <w:t xml:space="preserve"> – przyspieszenie ziemskie</w:t>
      </w:r>
      <w:r w:rsidRPr="00DA5919">
        <w:rPr>
          <w:rFonts w:eastAsia="Times New Roman" w:cs="Times New Roman"/>
          <w:szCs w:val="24"/>
          <w:lang w:eastAsia="pl-PL"/>
        </w:rPr>
        <w:br/>
      </w:r>
      <w:r w:rsidRPr="00DA5919">
        <w:rPr>
          <w:rFonts w:ascii="MathJax_Math" w:eastAsia="Times New Roman" w:hAnsi="MathJax_Math" w:cs="Times New Roman"/>
          <w:i/>
          <w:iCs/>
          <w:sz w:val="29"/>
          <w:lang w:eastAsia="pl-PL"/>
        </w:rPr>
        <w:t>h</w:t>
      </w:r>
      <w:r w:rsidRPr="00DA5919">
        <w:rPr>
          <w:rFonts w:eastAsia="Times New Roman" w:cs="Times New Roman"/>
          <w:szCs w:val="24"/>
          <w:lang w:eastAsia="pl-PL"/>
        </w:rPr>
        <w:t xml:space="preserve"> – </w:t>
      </w:r>
      <w:proofErr w:type="spellStart"/>
      <w:r w:rsidRPr="00DA5919">
        <w:rPr>
          <w:rFonts w:eastAsia="Times New Roman" w:cs="Times New Roman"/>
          <w:szCs w:val="24"/>
          <w:lang w:eastAsia="pl-PL"/>
        </w:rPr>
        <w:t>wyskość</w:t>
      </w:r>
      <w:proofErr w:type="spellEnd"/>
      <w:r w:rsidR="00C35621" w:rsidRPr="00C35621"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2660650" cy="1682750"/>
            <wp:effectExtent l="19050" t="0" r="6350" b="0"/>
            <wp:docPr id="3" name="Obraz 4" descr="C:\Users\user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ndek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21" w:rsidRPr="00DA5919" w:rsidRDefault="00C35621" w:rsidP="00DA591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DA5919" w:rsidRPr="00DA5919" w:rsidRDefault="00DA5919" w:rsidP="00DA591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bookmarkStart w:id="1" w:name="wyjasnienie"/>
      <w:bookmarkEnd w:id="1"/>
      <w:r w:rsidRPr="00DA5919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Energia potencjalna grawitacji – wyjaśnienie</w:t>
      </w:r>
    </w:p>
    <w:p w:rsidR="00DA5919" w:rsidRPr="00DA5919" w:rsidRDefault="00DA5919" w:rsidP="00DA5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A5919">
        <w:rPr>
          <w:rFonts w:eastAsia="Times New Roman" w:cs="Times New Roman"/>
          <w:szCs w:val="24"/>
          <w:lang w:eastAsia="pl-PL"/>
        </w:rPr>
        <w:t>Energia potencjalna grawitacji jest równa pracy, jaką trzeba włożyć, aby wynieść ciało na pewną wysokość względem poziomu odniesienia</w:t>
      </w:r>
    </w:p>
    <w:p w:rsidR="00DA5919" w:rsidRPr="00DA5919" w:rsidRDefault="00DA5919" w:rsidP="00DA5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A5919">
        <w:rPr>
          <w:rFonts w:eastAsia="Times New Roman" w:cs="Times New Roman"/>
          <w:szCs w:val="24"/>
          <w:lang w:eastAsia="pl-PL"/>
        </w:rPr>
        <w:t>Tak „zgromadzoną” energię można z kolei wykorzystać na wykonanie innej pracy np. rozpędzając ciało podczas spadania</w:t>
      </w:r>
    </w:p>
    <w:p w:rsidR="00DA5919" w:rsidRPr="00DA5919" w:rsidRDefault="00DA5919" w:rsidP="00DA5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A5919">
        <w:rPr>
          <w:rFonts w:eastAsia="Times New Roman" w:cs="Times New Roman"/>
          <w:szCs w:val="24"/>
          <w:lang w:eastAsia="pl-PL"/>
        </w:rPr>
        <w:t>Energia potencjalna grawitacji jest tym większa im większa jest masa ciała oraz wysokość, na której się znajduje</w:t>
      </w:r>
    </w:p>
    <w:p w:rsidR="00DA5919" w:rsidRPr="00DA5919" w:rsidRDefault="00DA5919" w:rsidP="00DA5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A5919">
        <w:rPr>
          <w:rFonts w:eastAsia="Times New Roman" w:cs="Times New Roman"/>
          <w:szCs w:val="24"/>
          <w:lang w:eastAsia="pl-PL"/>
        </w:rPr>
        <w:t>Energia potencjalna grawitacji jest względna, zależy od poziomy odniesienia, w jednym układzie może być inna niż w drugim (np. pasażer w samolocie może posiadać inna energię względem poziomu samolotu niż ziemi)</w:t>
      </w:r>
    </w:p>
    <w:p w:rsidR="00DA5919" w:rsidRPr="00DA5919" w:rsidRDefault="00DA5919" w:rsidP="00DA591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bookmarkStart w:id="2" w:name="jednostka"/>
      <w:bookmarkEnd w:id="2"/>
      <w:r w:rsidRPr="00DA5919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Jednostka energii – dżul</w:t>
      </w:r>
    </w:p>
    <w:p w:rsidR="00DA5919" w:rsidRPr="00DA5919" w:rsidRDefault="00DA5919" w:rsidP="00DA591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A5919">
        <w:rPr>
          <w:rFonts w:eastAsia="Times New Roman" w:cs="Times New Roman"/>
          <w:szCs w:val="24"/>
          <w:lang w:eastAsia="pl-PL"/>
        </w:rPr>
        <w:t xml:space="preserve">Jednostką energii potencjalnej jest dżul. Nazwa dżul pochodzi od nazwiska angielskiego fizyka Jamesa </w:t>
      </w:r>
      <w:proofErr w:type="spellStart"/>
      <w:r w:rsidRPr="00DA5919">
        <w:rPr>
          <w:rFonts w:eastAsia="Times New Roman" w:cs="Times New Roman"/>
          <w:szCs w:val="24"/>
          <w:lang w:eastAsia="pl-PL"/>
        </w:rPr>
        <w:t>Joule’a</w:t>
      </w:r>
      <w:proofErr w:type="spellEnd"/>
      <w:r w:rsidRPr="00DA5919">
        <w:rPr>
          <w:rFonts w:eastAsia="Times New Roman" w:cs="Times New Roman"/>
          <w:szCs w:val="24"/>
          <w:lang w:eastAsia="pl-PL"/>
        </w:rPr>
        <w:t>.</w:t>
      </w:r>
    </w:p>
    <w:p w:rsidR="00DA5919" w:rsidRPr="00DA5919" w:rsidRDefault="00DA5919" w:rsidP="00DA591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A5919">
        <w:rPr>
          <w:rFonts w:eastAsia="Times New Roman" w:cs="Times New Roman"/>
          <w:szCs w:val="24"/>
          <w:lang w:eastAsia="pl-PL"/>
        </w:rPr>
        <w:t>Jeden dżul jest równy energii (lub pracy) wykonanej przez siłę o wartości 1 N przy przesunięciu punktu przyłożenia siły o 1 m w kierunku równoległym do kierunku działania siły.</w:t>
      </w:r>
    </w:p>
    <w:p w:rsidR="00DA5919" w:rsidRDefault="00DA5919" w:rsidP="00DA5919">
      <w:pPr>
        <w:spacing w:before="100" w:beforeAutospacing="1" w:after="100" w:afterAutospacing="1" w:line="240" w:lineRule="auto"/>
        <w:rPr>
          <w:rFonts w:ascii="MathJax_Math" w:eastAsia="Times New Roman" w:hAnsi="MathJax_Math" w:cs="Times New Roman"/>
          <w:i/>
          <w:iCs/>
          <w:sz w:val="29"/>
          <w:lang w:eastAsia="pl-PL"/>
        </w:rPr>
      </w:pPr>
      <w:r w:rsidRPr="00DA5919">
        <w:rPr>
          <w:rFonts w:ascii="MathJax_Main" w:eastAsia="Times New Roman" w:hAnsi="MathJax_Main" w:cs="Times New Roman"/>
          <w:sz w:val="29"/>
          <w:lang w:eastAsia="pl-PL"/>
        </w:rPr>
        <w:t>1</w:t>
      </w:r>
      <w:r w:rsidRPr="00DA5919">
        <w:rPr>
          <w:rFonts w:ascii="MathJax_Math" w:eastAsia="Times New Roman" w:hAnsi="MathJax_Math" w:cs="Times New Roman"/>
          <w:i/>
          <w:iCs/>
          <w:sz w:val="29"/>
          <w:lang w:eastAsia="pl-PL"/>
        </w:rPr>
        <w:t>J</w:t>
      </w:r>
      <w:r w:rsidR="00C35621">
        <w:rPr>
          <w:rFonts w:ascii="MathJax_Math" w:eastAsia="Times New Roman" w:hAnsi="MathJax_Math" w:cs="Times New Roman"/>
          <w:i/>
          <w:iCs/>
          <w:sz w:val="29"/>
          <w:lang w:eastAsia="pl-PL"/>
        </w:rPr>
        <w:t xml:space="preserve"> </w:t>
      </w:r>
      <w:r w:rsidRPr="00DA5919">
        <w:rPr>
          <w:rFonts w:ascii="MathJax_Main" w:eastAsia="Times New Roman" w:hAnsi="MathJax_Main" w:cs="Times New Roman"/>
          <w:sz w:val="29"/>
          <w:lang w:eastAsia="pl-PL"/>
        </w:rPr>
        <w:t>=</w:t>
      </w:r>
      <w:r w:rsidR="00C35621">
        <w:rPr>
          <w:rFonts w:ascii="MathJax_Main" w:eastAsia="Times New Roman" w:hAnsi="MathJax_Main" w:cs="Times New Roman"/>
          <w:sz w:val="29"/>
          <w:lang w:eastAsia="pl-PL"/>
        </w:rPr>
        <w:t xml:space="preserve"> </w:t>
      </w:r>
      <w:r w:rsidRPr="00DA5919">
        <w:rPr>
          <w:rFonts w:ascii="MathJax_Math" w:eastAsia="Times New Roman" w:hAnsi="MathJax_Math" w:cs="Times New Roman"/>
          <w:i/>
          <w:iCs/>
          <w:sz w:val="20"/>
          <w:lang w:eastAsia="pl-PL"/>
        </w:rPr>
        <w:t>kg</w:t>
      </w:r>
      <w:r w:rsidRPr="00DA5919">
        <w:rPr>
          <w:rFonts w:ascii="Cambria Math" w:eastAsia="Times New Roman" w:hAnsi="Cambria Math" w:cs="Cambria Math"/>
          <w:sz w:val="20"/>
          <w:lang w:eastAsia="pl-PL"/>
        </w:rPr>
        <w:t>⋅</w:t>
      </w:r>
      <w:r w:rsidRPr="00DA5919">
        <w:rPr>
          <w:rFonts w:ascii="MathJax_Math" w:eastAsia="Times New Roman" w:hAnsi="MathJax_Math" w:cs="Times New Roman"/>
          <w:i/>
          <w:iCs/>
          <w:sz w:val="20"/>
          <w:lang w:eastAsia="pl-PL"/>
        </w:rPr>
        <w:t>m</w:t>
      </w:r>
      <w:r w:rsidRPr="00DA5919">
        <w:rPr>
          <w:rFonts w:ascii="MathJax_Main" w:eastAsia="Times New Roman" w:hAnsi="MathJax_Main" w:cs="Times New Roman"/>
          <w:sz w:val="15"/>
          <w:lang w:eastAsia="pl-PL"/>
        </w:rPr>
        <w:t>2</w:t>
      </w:r>
      <w:r w:rsidR="00C35621">
        <w:rPr>
          <w:rFonts w:ascii="MathJax_Main" w:eastAsia="Times New Roman" w:hAnsi="MathJax_Main" w:cs="Times New Roman"/>
          <w:sz w:val="15"/>
          <w:lang w:eastAsia="pl-PL"/>
        </w:rPr>
        <w:t xml:space="preserve"> /</w:t>
      </w:r>
      <w:r w:rsidRPr="00DA5919">
        <w:rPr>
          <w:rFonts w:ascii="MathJax_Math" w:eastAsia="Times New Roman" w:hAnsi="MathJax_Math" w:cs="Times New Roman"/>
          <w:i/>
          <w:iCs/>
          <w:sz w:val="20"/>
          <w:lang w:eastAsia="pl-PL"/>
        </w:rPr>
        <w:t>s</w:t>
      </w:r>
      <w:r w:rsidRPr="00DA5919">
        <w:rPr>
          <w:rFonts w:ascii="MathJax_Main" w:eastAsia="Times New Roman" w:hAnsi="MathJax_Main" w:cs="Times New Roman"/>
          <w:sz w:val="15"/>
          <w:lang w:eastAsia="pl-PL"/>
        </w:rPr>
        <w:t>2</w:t>
      </w:r>
      <w:r w:rsidRPr="00DA5919">
        <w:rPr>
          <w:rFonts w:ascii="MathJax_Main" w:eastAsia="Times New Roman" w:hAnsi="MathJax_Main" w:cs="Times New Roman"/>
          <w:sz w:val="29"/>
          <w:lang w:eastAsia="pl-PL"/>
        </w:rPr>
        <w:t>=</w:t>
      </w:r>
      <w:r w:rsidR="00C35621">
        <w:rPr>
          <w:rFonts w:ascii="MathJax_Main" w:eastAsia="Times New Roman" w:hAnsi="MathJax_Main" w:cs="Times New Roman"/>
          <w:sz w:val="29"/>
          <w:lang w:eastAsia="pl-PL"/>
        </w:rPr>
        <w:t xml:space="preserve"> </w:t>
      </w:r>
      <w:r w:rsidRPr="00DA5919">
        <w:rPr>
          <w:rFonts w:ascii="MathJax_Main" w:eastAsia="Times New Roman" w:hAnsi="MathJax_Main" w:cs="Times New Roman"/>
          <w:sz w:val="29"/>
          <w:lang w:eastAsia="pl-PL"/>
        </w:rPr>
        <w:t>1</w:t>
      </w:r>
      <w:r w:rsidRPr="00DA5919">
        <w:rPr>
          <w:rFonts w:ascii="MathJax_Math" w:eastAsia="Times New Roman" w:hAnsi="MathJax_Math" w:cs="Times New Roman"/>
          <w:i/>
          <w:iCs/>
          <w:sz w:val="29"/>
          <w:lang w:eastAsia="pl-PL"/>
        </w:rPr>
        <w:t>N</w:t>
      </w:r>
      <w:r w:rsidRPr="00DA5919">
        <w:rPr>
          <w:rFonts w:ascii="Cambria Math" w:eastAsia="Times New Roman" w:hAnsi="Cambria Math" w:cs="Cambria Math"/>
          <w:sz w:val="29"/>
          <w:lang w:eastAsia="pl-PL"/>
        </w:rPr>
        <w:t>⋅</w:t>
      </w:r>
      <w:r w:rsidRPr="00DA5919">
        <w:rPr>
          <w:rFonts w:ascii="MathJax_Math" w:eastAsia="Times New Roman" w:hAnsi="MathJax_Math" w:cs="Times New Roman"/>
          <w:i/>
          <w:iCs/>
          <w:sz w:val="29"/>
          <w:lang w:eastAsia="pl-PL"/>
        </w:rPr>
        <w:t>m</w:t>
      </w:r>
      <w:r w:rsidRPr="00DA5919">
        <w:rPr>
          <w:rFonts w:ascii="MathJax_Main" w:eastAsia="Times New Roman" w:hAnsi="MathJax_Main" w:cs="Times New Roman"/>
          <w:sz w:val="29"/>
          <w:lang w:eastAsia="pl-PL"/>
        </w:rPr>
        <w:t>=1</w:t>
      </w:r>
      <w:r w:rsidRPr="00DA5919">
        <w:rPr>
          <w:rFonts w:ascii="MathJax_Math" w:eastAsia="Times New Roman" w:hAnsi="MathJax_Math" w:cs="Times New Roman"/>
          <w:i/>
          <w:iCs/>
          <w:sz w:val="29"/>
          <w:lang w:eastAsia="pl-PL"/>
        </w:rPr>
        <w:t>W</w:t>
      </w:r>
      <w:r w:rsidRPr="00DA5919">
        <w:rPr>
          <w:rFonts w:ascii="Cambria Math" w:eastAsia="Times New Roman" w:hAnsi="Cambria Math" w:cs="Cambria Math"/>
          <w:sz w:val="29"/>
          <w:lang w:eastAsia="pl-PL"/>
        </w:rPr>
        <w:t>⋅</w:t>
      </w:r>
      <w:r w:rsidRPr="00DA5919">
        <w:rPr>
          <w:rFonts w:ascii="MathJax_Math" w:eastAsia="Times New Roman" w:hAnsi="MathJax_Math" w:cs="Times New Roman"/>
          <w:i/>
          <w:iCs/>
          <w:sz w:val="29"/>
          <w:lang w:eastAsia="pl-PL"/>
        </w:rPr>
        <w:t>s</w:t>
      </w:r>
    </w:p>
    <w:p w:rsidR="00C35621" w:rsidRDefault="00C35621" w:rsidP="00DA5919">
      <w:pPr>
        <w:spacing w:before="100" w:beforeAutospacing="1" w:after="100" w:afterAutospacing="1" w:line="240" w:lineRule="auto"/>
        <w:rPr>
          <w:rFonts w:ascii="MathJax_Math" w:eastAsia="Times New Roman" w:hAnsi="MathJax_Math" w:cs="Times New Roman"/>
          <w:i/>
          <w:iCs/>
          <w:sz w:val="29"/>
          <w:lang w:eastAsia="pl-PL"/>
        </w:rPr>
      </w:pPr>
    </w:p>
    <w:p w:rsidR="00C35621" w:rsidRDefault="00C35621" w:rsidP="00DA5919">
      <w:pPr>
        <w:spacing w:before="100" w:beforeAutospacing="1" w:after="100" w:afterAutospacing="1" w:line="240" w:lineRule="auto"/>
        <w:rPr>
          <w:rFonts w:ascii="MathJax_Math" w:eastAsia="Times New Roman" w:hAnsi="MathJax_Math" w:cs="Times New Roman"/>
          <w:i/>
          <w:iCs/>
          <w:sz w:val="29"/>
          <w:lang w:eastAsia="pl-PL"/>
        </w:rPr>
      </w:pPr>
      <w:r w:rsidRPr="00C35621">
        <w:rPr>
          <w:rFonts w:ascii="MathJax_Math" w:eastAsia="Times New Roman" w:hAnsi="MathJax_Math" w:cs="Times New Roman"/>
          <w:i/>
          <w:iCs/>
          <w:noProof/>
          <w:sz w:val="29"/>
          <w:lang w:eastAsia="pl-PL"/>
        </w:rPr>
        <w:drawing>
          <wp:inline distT="0" distB="0" distL="0" distR="0">
            <wp:extent cx="3831590" cy="1188720"/>
            <wp:effectExtent l="19050" t="0" r="0" b="0"/>
            <wp:docPr id="6" name="Obraz 5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621" w:rsidRDefault="00C35621" w:rsidP="00DA5919">
      <w:pPr>
        <w:spacing w:before="100" w:beforeAutospacing="1" w:after="100" w:afterAutospacing="1" w:line="240" w:lineRule="auto"/>
        <w:rPr>
          <w:rFonts w:ascii="MathJax_Math" w:eastAsia="Times New Roman" w:hAnsi="MathJax_Math" w:cs="Times New Roman"/>
          <w:i/>
          <w:iCs/>
          <w:sz w:val="29"/>
          <w:lang w:eastAsia="pl-PL"/>
        </w:rPr>
      </w:pPr>
    </w:p>
    <w:p w:rsidR="00C35621" w:rsidRPr="00DA5919" w:rsidRDefault="00C35621" w:rsidP="00DA591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p w:rsidR="00DA5919" w:rsidRPr="00DA5919" w:rsidRDefault="00DA5919" w:rsidP="00DA591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bookmarkStart w:id="3" w:name="przyklady"/>
      <w:bookmarkEnd w:id="3"/>
      <w:r w:rsidRPr="00DA5919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Przykłady energii potencjalnej grawitacji</w:t>
      </w:r>
    </w:p>
    <w:p w:rsidR="00DA5919" w:rsidRPr="00DA5919" w:rsidRDefault="00DA5919" w:rsidP="00DA5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A5919">
        <w:rPr>
          <w:rFonts w:eastAsia="Times New Roman" w:cs="Times New Roman"/>
          <w:szCs w:val="24"/>
          <w:lang w:eastAsia="pl-PL"/>
        </w:rPr>
        <w:t>książka na półce względem podłogi</w:t>
      </w:r>
    </w:p>
    <w:p w:rsidR="00DA5919" w:rsidRPr="00DA5919" w:rsidRDefault="00DA5919" w:rsidP="00DA5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A5919">
        <w:rPr>
          <w:rFonts w:eastAsia="Times New Roman" w:cs="Times New Roman"/>
          <w:szCs w:val="24"/>
          <w:lang w:eastAsia="pl-PL"/>
        </w:rPr>
        <w:t>jabłko na drzewie względem powierzchni ziemi</w:t>
      </w:r>
    </w:p>
    <w:p w:rsidR="00DA5919" w:rsidRPr="00DA5919" w:rsidRDefault="00DA5919" w:rsidP="00DA5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A5919">
        <w:rPr>
          <w:rFonts w:eastAsia="Times New Roman" w:cs="Times New Roman"/>
          <w:szCs w:val="24"/>
          <w:lang w:eastAsia="pl-PL"/>
        </w:rPr>
        <w:t>pasażer samolotu względem powierzchni ziemi</w:t>
      </w:r>
    </w:p>
    <w:p w:rsidR="00DA5919" w:rsidRPr="00DA5919" w:rsidRDefault="00DA5919" w:rsidP="00DA5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A5919">
        <w:rPr>
          <w:rFonts w:eastAsia="Times New Roman" w:cs="Times New Roman"/>
          <w:szCs w:val="24"/>
          <w:lang w:eastAsia="pl-PL"/>
        </w:rPr>
        <w:t>szybujący ptak względem powierzchni ziemi</w:t>
      </w:r>
    </w:p>
    <w:p w:rsidR="00DA5919" w:rsidRDefault="00DA5919"/>
    <w:p w:rsidR="00DA5919" w:rsidRDefault="00DA5919"/>
    <w:p w:rsidR="00DA5919" w:rsidRDefault="00DA5919"/>
    <w:sectPr w:rsidR="00DA5919" w:rsidSect="0079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74BB"/>
    <w:multiLevelType w:val="multilevel"/>
    <w:tmpl w:val="F5B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337A0"/>
    <w:multiLevelType w:val="multilevel"/>
    <w:tmpl w:val="485E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savePreviewPicture/>
  <w:compat/>
  <w:rsids>
    <w:rsidRoot w:val="00DA5919"/>
    <w:rsid w:val="000F0FDE"/>
    <w:rsid w:val="003A74C2"/>
    <w:rsid w:val="005A1FF8"/>
    <w:rsid w:val="005D60DC"/>
    <w:rsid w:val="00792865"/>
    <w:rsid w:val="00A03747"/>
    <w:rsid w:val="00C35621"/>
    <w:rsid w:val="00DA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FF8"/>
    <w:pPr>
      <w:spacing w:after="0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DA591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919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DA5919"/>
  </w:style>
  <w:style w:type="character" w:customStyle="1" w:styleId="Nagwek1Znak">
    <w:name w:val="Nagłówek 1 Znak"/>
    <w:basedOn w:val="Domylnaczcionkaakapitu"/>
    <w:link w:val="Nagwek1"/>
    <w:uiPriority w:val="9"/>
    <w:rsid w:val="00DA59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59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mi">
    <w:name w:val="mi"/>
    <w:basedOn w:val="Domylnaczcionkaakapitu"/>
    <w:rsid w:val="00DA5919"/>
  </w:style>
  <w:style w:type="character" w:customStyle="1" w:styleId="mo">
    <w:name w:val="mo"/>
    <w:basedOn w:val="Domylnaczcionkaakapitu"/>
    <w:rsid w:val="00DA5919"/>
  </w:style>
  <w:style w:type="character" w:customStyle="1" w:styleId="mn">
    <w:name w:val="mn"/>
    <w:basedOn w:val="Domylnaczcionkaakapitu"/>
    <w:rsid w:val="00DA5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277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Energia potencjalna grawitacji – definicja</vt:lpstr>
      <vt:lpstr>Wzór na energię potencjalną grawitacji</vt:lpstr>
      <vt:lpstr>Energia potencjalna grawitacji – wyjaśnienie</vt:lpstr>
      <vt:lpstr>Jednostka energii – dżul</vt:lpstr>
      <vt:lpstr>Przykłady energii potencjalnej grawitacji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2020-03-31T12:28:00Z</dcterms:created>
  <dcterms:modified xsi:type="dcterms:W3CDTF">2020-05-13T13:46:00Z</dcterms:modified>
</cp:coreProperties>
</file>