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1" w:rsidRPr="006D0A4A" w:rsidRDefault="006D0A4A">
      <w:pPr>
        <w:rPr>
          <w:rFonts w:ascii="Times New Roman" w:hAnsi="Times New Roman" w:cs="Times New Roman"/>
          <w:sz w:val="24"/>
          <w:szCs w:val="24"/>
        </w:rPr>
      </w:pPr>
      <w:r w:rsidRPr="006D0A4A">
        <w:rPr>
          <w:rFonts w:ascii="Times New Roman" w:hAnsi="Times New Roman" w:cs="Times New Roman"/>
          <w:sz w:val="24"/>
          <w:szCs w:val="24"/>
        </w:rPr>
        <w:t>06.04.2020r.</w:t>
      </w:r>
    </w:p>
    <w:p w:rsidR="006D0A4A" w:rsidRPr="006D0A4A" w:rsidRDefault="006D0A4A">
      <w:pPr>
        <w:rPr>
          <w:rFonts w:ascii="Times New Roman" w:hAnsi="Times New Roman" w:cs="Times New Roman"/>
          <w:sz w:val="24"/>
          <w:szCs w:val="24"/>
        </w:rPr>
      </w:pPr>
    </w:p>
    <w:p w:rsidR="006D0A4A" w:rsidRPr="006D0A4A" w:rsidRDefault="006D0A4A">
      <w:pPr>
        <w:rPr>
          <w:rFonts w:ascii="Times New Roman" w:hAnsi="Times New Roman" w:cs="Times New Roman"/>
          <w:sz w:val="24"/>
          <w:szCs w:val="24"/>
        </w:rPr>
      </w:pPr>
      <w:r w:rsidRPr="006D0A4A">
        <w:rPr>
          <w:rFonts w:ascii="Times New Roman" w:hAnsi="Times New Roman" w:cs="Times New Roman"/>
          <w:sz w:val="24"/>
          <w:szCs w:val="24"/>
        </w:rPr>
        <w:t xml:space="preserve">Temat: Rozumienie czytanego tekstu- B Schulz „Sklepy cynamonowe” </w:t>
      </w:r>
    </w:p>
    <w:p w:rsidR="006D0A4A" w:rsidRDefault="006D0A4A">
      <w:pPr>
        <w:rPr>
          <w:rFonts w:ascii="Times New Roman" w:hAnsi="Times New Roman" w:cs="Times New Roman"/>
          <w:sz w:val="24"/>
          <w:szCs w:val="24"/>
        </w:rPr>
      </w:pPr>
      <w:r w:rsidRPr="006D0A4A">
        <w:rPr>
          <w:rFonts w:ascii="Times New Roman" w:hAnsi="Times New Roman" w:cs="Times New Roman"/>
          <w:sz w:val="24"/>
          <w:szCs w:val="24"/>
        </w:rPr>
        <w:t>Z cyklu opowiadań B. Schulza przeczytaj opowiadanie „Sklepy cynamonowe” i „Ulica krokodyli”</w:t>
      </w:r>
    </w:p>
    <w:p w:rsidR="006D0A4A" w:rsidRDefault="006D0A4A">
      <w:pPr>
        <w:rPr>
          <w:rFonts w:ascii="Times New Roman" w:hAnsi="Times New Roman" w:cs="Times New Roman"/>
          <w:sz w:val="24"/>
          <w:szCs w:val="24"/>
        </w:rPr>
      </w:pPr>
    </w:p>
    <w:p w:rsidR="006D0A4A" w:rsidRDefault="006D0A4A" w:rsidP="006D0A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Odtwórz etapy wędrówki bohatera przez miasto.</w:t>
      </w:r>
    </w:p>
    <w:p w:rsidR="006D0A4A" w:rsidRDefault="006D0A4A" w:rsidP="006D0A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można kupić w sklepach cynamonowych. Wyjaśnij symboliczne znaczenie tych towarów.</w:t>
      </w:r>
    </w:p>
    <w:p w:rsidR="006D0A4A" w:rsidRDefault="006D0A4A" w:rsidP="006D0A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jakich refleksji skłania budynek gimnazjum?</w:t>
      </w:r>
    </w:p>
    <w:p w:rsidR="006D0A4A" w:rsidRPr="006D0A4A" w:rsidRDefault="006D0A4A" w:rsidP="006D0A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Jakim zmianom w opowiadaniu podlega czas?</w:t>
      </w:r>
      <w:bookmarkStart w:id="0" w:name="_GoBack"/>
      <w:bookmarkEnd w:id="0"/>
    </w:p>
    <w:sectPr w:rsidR="006D0A4A" w:rsidRPr="006D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67"/>
    <w:multiLevelType w:val="hybridMultilevel"/>
    <w:tmpl w:val="E76E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4A"/>
    <w:rsid w:val="006D0A4A"/>
    <w:rsid w:val="008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2020-04-06T07:39:00Z</dcterms:created>
  <dcterms:modified xsi:type="dcterms:W3CDTF">2020-04-06T07:49:00Z</dcterms:modified>
</cp:coreProperties>
</file>