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7E" w:rsidRPr="009934F7" w:rsidRDefault="002D187E" w:rsidP="002D187E">
      <w:pPr>
        <w:rPr>
          <w:sz w:val="28"/>
          <w:szCs w:val="28"/>
        </w:rPr>
      </w:pPr>
      <w:r>
        <w:rPr>
          <w:sz w:val="28"/>
          <w:szCs w:val="28"/>
        </w:rPr>
        <w:t>I LO, grupa po Gimnazjum historia z dnia 3</w:t>
      </w:r>
      <w:r w:rsidRPr="009934F7">
        <w:rPr>
          <w:sz w:val="28"/>
          <w:szCs w:val="28"/>
        </w:rPr>
        <w:t xml:space="preserve"> kwietnia.</w:t>
      </w:r>
    </w:p>
    <w:p w:rsidR="002D187E" w:rsidRDefault="002D187E" w:rsidP="002D187E">
      <w:pPr>
        <w:rPr>
          <w:sz w:val="28"/>
          <w:szCs w:val="28"/>
        </w:rPr>
      </w:pPr>
      <w:r>
        <w:rPr>
          <w:sz w:val="28"/>
          <w:szCs w:val="28"/>
        </w:rPr>
        <w:t>Temat zajęć</w:t>
      </w:r>
      <w:r w:rsidRPr="009934F7">
        <w:rPr>
          <w:sz w:val="28"/>
          <w:szCs w:val="28"/>
        </w:rPr>
        <w:t>:</w:t>
      </w:r>
      <w:r>
        <w:rPr>
          <w:sz w:val="28"/>
          <w:szCs w:val="28"/>
        </w:rPr>
        <w:t xml:space="preserve"> Blok wschodni. ZSRR i kraje satelickie. Strona 236 w podręczniku.</w:t>
      </w:r>
    </w:p>
    <w:p w:rsidR="002D187E" w:rsidRDefault="002D187E" w:rsidP="002D187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Sowietyzacja Europy Środkowo-Wschodniej.</w:t>
      </w:r>
    </w:p>
    <w:p w:rsidR="002D187E" w:rsidRDefault="002D187E" w:rsidP="002D187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Państwa „demokracji ludowej”.</w:t>
      </w:r>
    </w:p>
    <w:p w:rsidR="002D187E" w:rsidRDefault="002D187E" w:rsidP="002D187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Kominform.</w:t>
      </w:r>
    </w:p>
    <w:p w:rsidR="002D187E" w:rsidRDefault="002D187E" w:rsidP="002D187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Terror państwowy.</w:t>
      </w:r>
    </w:p>
    <w:p w:rsidR="002D187E" w:rsidRDefault="002D187E" w:rsidP="002D187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Blok wschodni w epoce Nikity Chruszczowa.</w:t>
      </w:r>
    </w:p>
    <w:p w:rsidR="002D187E" w:rsidRDefault="002D187E" w:rsidP="002D187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Czerwiec 1956 – powstanie w Poznaniu.</w:t>
      </w:r>
    </w:p>
    <w:p w:rsidR="002D187E" w:rsidRDefault="002D187E" w:rsidP="002D187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Dojście Gomułki do władzy w Polsce – X 1956.</w:t>
      </w:r>
    </w:p>
    <w:p w:rsidR="002D187E" w:rsidRDefault="002D187E" w:rsidP="002D187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Powstanie na Węgrzech 24 X – 11 XI 1956 krwawo stłumione przez Sowietów.</w:t>
      </w:r>
    </w:p>
    <w:p w:rsidR="002D187E" w:rsidRDefault="002D187E" w:rsidP="002D187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Rządy Leonida Breżniewa i jego doktryna interwencji.</w:t>
      </w:r>
    </w:p>
    <w:p w:rsidR="002D187E" w:rsidRDefault="002D187E" w:rsidP="002D187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Napaść na Czechosłowację w 1968 roku i Afganistan w 1979 roku.</w:t>
      </w:r>
    </w:p>
    <w:p w:rsidR="002D187E" w:rsidRPr="009934F7" w:rsidRDefault="002D187E" w:rsidP="002D187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UWAGA: Po przepisaniu punktów wyjaśniamy terminy – sowietyzacja, terror, Kominform, tajny referat o kulcie jednostki, psychuszki. Przesyłacie na </w:t>
      </w:r>
      <w:hyperlink r:id="rId5" w:history="1">
        <w:r w:rsidRPr="00C0702E">
          <w:rPr>
            <w:rStyle w:val="Hipercze"/>
            <w:sz w:val="28"/>
            <w:szCs w:val="28"/>
          </w:rPr>
          <w:t>wojtek.123@interia.pl</w:t>
        </w:r>
      </w:hyperlink>
      <w:r>
        <w:rPr>
          <w:sz w:val="28"/>
          <w:szCs w:val="28"/>
        </w:rPr>
        <w:t xml:space="preserve"> Do zobaczenia po zarazie.</w:t>
      </w:r>
    </w:p>
    <w:p w:rsidR="007A373C" w:rsidRDefault="007A373C"/>
    <w:sectPr w:rsidR="007A373C" w:rsidSect="00FF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62AFF"/>
    <w:multiLevelType w:val="hybridMultilevel"/>
    <w:tmpl w:val="050C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187E"/>
    <w:rsid w:val="002D187E"/>
    <w:rsid w:val="007A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8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8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tek.12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</dc:creator>
  <cp:lastModifiedBy>wojte</cp:lastModifiedBy>
  <cp:revision>1</cp:revision>
  <dcterms:created xsi:type="dcterms:W3CDTF">2020-04-16T11:57:00Z</dcterms:created>
  <dcterms:modified xsi:type="dcterms:W3CDTF">2020-04-16T11:59:00Z</dcterms:modified>
</cp:coreProperties>
</file>