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F7" w:rsidRPr="009742F7" w:rsidRDefault="009742F7" w:rsidP="002A7258">
      <w:pPr>
        <w:shd w:val="clear" w:color="auto" w:fill="FFFFFF"/>
        <w:spacing w:after="0" w:line="240" w:lineRule="auto"/>
        <w:jc w:val="center"/>
        <w:outlineLvl w:val="1"/>
        <w:rPr>
          <w:rFonts w:ascii="Verdana" w:eastAsia="Times New Roman" w:hAnsi="Verdana" w:cs="Times New Roman"/>
          <w:b/>
          <w:caps/>
          <w:color w:val="444444"/>
          <w:spacing w:val="15"/>
          <w:sz w:val="26"/>
          <w:szCs w:val="26"/>
          <w:lang w:eastAsia="pl-PL"/>
        </w:rPr>
      </w:pPr>
      <w:r>
        <w:rPr>
          <w:rFonts w:ascii="Verdana" w:eastAsia="Times New Roman" w:hAnsi="Verdana" w:cs="Times New Roman"/>
          <w:b/>
          <w:caps/>
          <w:color w:val="444444"/>
          <w:spacing w:val="15"/>
          <w:sz w:val="26"/>
          <w:szCs w:val="26"/>
          <w:lang w:eastAsia="pl-PL"/>
        </w:rPr>
        <w:t>klasy</w:t>
      </w:r>
      <w:r w:rsidRPr="009742F7">
        <w:rPr>
          <w:rFonts w:ascii="Verdana" w:eastAsia="Times New Roman" w:hAnsi="Verdana" w:cs="Times New Roman"/>
          <w:b/>
          <w:caps/>
          <w:color w:val="444444"/>
          <w:spacing w:val="15"/>
          <w:sz w:val="26"/>
          <w:szCs w:val="26"/>
          <w:lang w:eastAsia="pl-PL"/>
        </w:rPr>
        <w:t>: II T, II Lo</w:t>
      </w:r>
    </w:p>
    <w:p w:rsidR="009742F7" w:rsidRDefault="009742F7" w:rsidP="002A7258">
      <w:pPr>
        <w:shd w:val="clear" w:color="auto" w:fill="FFFFFF"/>
        <w:spacing w:after="0" w:line="240" w:lineRule="auto"/>
        <w:jc w:val="center"/>
        <w:outlineLvl w:val="1"/>
        <w:rPr>
          <w:rFonts w:ascii="Verdana" w:eastAsia="Times New Roman" w:hAnsi="Verdana" w:cs="Times New Roman"/>
          <w:caps/>
          <w:color w:val="444444"/>
          <w:spacing w:val="15"/>
          <w:sz w:val="26"/>
          <w:szCs w:val="26"/>
          <w:lang w:eastAsia="pl-PL"/>
        </w:rPr>
      </w:pPr>
    </w:p>
    <w:p w:rsidR="002A7258" w:rsidRDefault="002A7258" w:rsidP="002A7258">
      <w:pPr>
        <w:shd w:val="clear" w:color="auto" w:fill="FFFFFF"/>
        <w:spacing w:after="0" w:line="240" w:lineRule="auto"/>
        <w:jc w:val="center"/>
        <w:outlineLvl w:val="1"/>
        <w:rPr>
          <w:rFonts w:ascii="Verdana" w:eastAsia="Times New Roman" w:hAnsi="Verdana" w:cs="Times New Roman"/>
          <w:caps/>
          <w:color w:val="444444"/>
          <w:spacing w:val="15"/>
          <w:sz w:val="26"/>
          <w:szCs w:val="26"/>
          <w:lang w:eastAsia="pl-PL"/>
        </w:rPr>
      </w:pPr>
      <w:r w:rsidRPr="002A7258">
        <w:rPr>
          <w:rFonts w:ascii="Verdana" w:eastAsia="Times New Roman" w:hAnsi="Verdana" w:cs="Times New Roman"/>
          <w:caps/>
          <w:color w:val="444444"/>
          <w:spacing w:val="15"/>
          <w:sz w:val="26"/>
          <w:szCs w:val="26"/>
          <w:lang w:eastAsia="pl-PL"/>
        </w:rPr>
        <w:t>HIPNOZA – POMOST DO PODŚWIADOMOŚCI </w:t>
      </w:r>
    </w:p>
    <w:p w:rsidR="00DB7CE8" w:rsidRPr="002A7258" w:rsidRDefault="00DB7CE8" w:rsidP="002A7258">
      <w:pPr>
        <w:shd w:val="clear" w:color="auto" w:fill="FFFFFF"/>
        <w:spacing w:after="0" w:line="240" w:lineRule="auto"/>
        <w:jc w:val="center"/>
        <w:outlineLvl w:val="1"/>
        <w:rPr>
          <w:rFonts w:ascii="Verdana" w:eastAsia="Times New Roman" w:hAnsi="Verdana" w:cs="Times New Roman"/>
          <w:caps/>
          <w:color w:val="444444"/>
          <w:spacing w:val="15"/>
          <w:sz w:val="26"/>
          <w:szCs w:val="26"/>
          <w:lang w:eastAsia="pl-PL"/>
        </w:rPr>
      </w:pPr>
    </w:p>
    <w:p w:rsidR="00A70F75" w:rsidRDefault="002A7258" w:rsidP="00DB7CE8">
      <w:pPr>
        <w:pStyle w:val="NormalnyWeb"/>
        <w:shd w:val="clear" w:color="auto" w:fill="FFFFFF"/>
        <w:spacing w:before="120" w:beforeAutospacing="0" w:after="120" w:afterAutospacing="0" w:line="408" w:lineRule="atLeast"/>
        <w:jc w:val="both"/>
        <w:rPr>
          <w:rFonts w:ascii="Segoe UI" w:hAnsi="Segoe UI" w:cs="Segoe UI"/>
          <w:color w:val="444444"/>
        </w:rPr>
      </w:pPr>
      <w:r>
        <w:rPr>
          <w:rFonts w:ascii="Segoe UI" w:hAnsi="Segoe UI" w:cs="Segoe UI"/>
          <w:color w:val="444444"/>
        </w:rPr>
        <w:t>1.</w:t>
      </w:r>
    </w:p>
    <w:p w:rsidR="002A7258" w:rsidRDefault="002A7258" w:rsidP="00DB7CE8">
      <w:pPr>
        <w:pStyle w:val="NormalnyWeb"/>
        <w:shd w:val="clear" w:color="auto" w:fill="FFFFFF"/>
        <w:spacing w:before="120" w:beforeAutospacing="0" w:after="120" w:afterAutospacing="0" w:line="408" w:lineRule="atLeast"/>
        <w:jc w:val="both"/>
        <w:rPr>
          <w:rFonts w:ascii="Segoe UI" w:hAnsi="Segoe UI" w:cs="Segoe UI"/>
          <w:color w:val="444444"/>
        </w:rPr>
      </w:pPr>
      <w:r>
        <w:rPr>
          <w:rFonts w:ascii="Segoe UI" w:hAnsi="Segoe UI" w:cs="Segoe UI"/>
          <w:color w:val="444444"/>
        </w:rPr>
        <w:t xml:space="preserve">Pod koniec lat 90. </w:t>
      </w:r>
      <w:proofErr w:type="gramStart"/>
      <w:r>
        <w:rPr>
          <w:rFonts w:ascii="Segoe UI" w:hAnsi="Segoe UI" w:cs="Segoe UI"/>
          <w:color w:val="444444"/>
        </w:rPr>
        <w:t>takie</w:t>
      </w:r>
      <w:proofErr w:type="gramEnd"/>
      <w:r>
        <w:rPr>
          <w:rFonts w:ascii="Segoe UI" w:hAnsi="Segoe UI" w:cs="Segoe UI"/>
          <w:color w:val="444444"/>
        </w:rPr>
        <w:t xml:space="preserve"> przypadki odnotowano we Włoszech kilkakrotnie. Kolejni właściciele sklepów zawiadamiali o tajemniczym znikaniu gotówki z kas sklepowych. Sprzedawcy nie potrafili wyjaśnić, jak do tego doszło. Niektórzy przypominali sobie tylko, że ostatnimi klientami byli dwaj Hindusi. Kiedy detektywi przejrzeli taśmy ze sklepowej kamery, nie mogli uwierzyć własnym oczom. Sprawcy hipnotyzowali ekspedientów! Sprzedawcy byli przy kradzieży, ale wprowadzeni w trans tkwili bez ruchu, nie zdając sobie sprawy, co się dzieje. Nie próbowali powstrzymać intruzów ani ich gonić. Wkrótce nieuczciwi hipnotyzerzy zostali ujęci na gorącym uczynku. Policjanci i kupcy odetchnęli z ulgą.</w:t>
      </w:r>
    </w:p>
    <w:p w:rsidR="002A7258" w:rsidRDefault="002A7258" w:rsidP="002A725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2.</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proofErr w:type="gramStart"/>
      <w:r>
        <w:rPr>
          <w:rFonts w:ascii="Segoe UI" w:hAnsi="Segoe UI" w:cs="Segoe UI"/>
          <w:color w:val="444444"/>
        </w:rPr>
        <w:t>Hipnoza – chociaż</w:t>
      </w:r>
      <w:proofErr w:type="gramEnd"/>
      <w:r>
        <w:rPr>
          <w:rFonts w:ascii="Segoe UI" w:hAnsi="Segoe UI" w:cs="Segoe UI"/>
          <w:color w:val="444444"/>
        </w:rPr>
        <w:t xml:space="preserve"> niekiedy bardzo przypomina sen – snem nie jest. Dowodzą tego badania elektroencefalograficzne mózgu. Inną częstotliwość </w:t>
      </w:r>
      <w:proofErr w:type="gramStart"/>
      <w:r>
        <w:rPr>
          <w:rFonts w:ascii="Segoe UI" w:hAnsi="Segoe UI" w:cs="Segoe UI"/>
          <w:color w:val="444444"/>
        </w:rPr>
        <w:t>mają bowiem</w:t>
      </w:r>
      <w:proofErr w:type="gramEnd"/>
      <w:r>
        <w:rPr>
          <w:rFonts w:ascii="Segoe UI" w:hAnsi="Segoe UI" w:cs="Segoe UI"/>
          <w:color w:val="444444"/>
        </w:rPr>
        <w:t xml:space="preserve"> fale mózgowe człowieka śpiącego, inną rozbudzonego, a jeszcze inną zahipnotyzowanego. Taki stan osiągamy wielokrotnie w ciągu każdego dnia bez pomocy hipnotyzera. Zapatrzeni w jakiś punkt na suficie, jakbyśmy wyłączali się na </w:t>
      </w:r>
      <w:proofErr w:type="gramStart"/>
      <w:r>
        <w:rPr>
          <w:rFonts w:ascii="Segoe UI" w:hAnsi="Segoe UI" w:cs="Segoe UI"/>
          <w:color w:val="444444"/>
        </w:rPr>
        <w:t>chwilę</w:t>
      </w:r>
      <w:proofErr w:type="gramEnd"/>
      <w:r>
        <w:rPr>
          <w:rFonts w:ascii="Segoe UI" w:hAnsi="Segoe UI" w:cs="Segoe UI"/>
          <w:color w:val="444444"/>
        </w:rPr>
        <w:t>. Podobnie bywa podczas jazdy pociągiem – wsłuchani w miarowy stukot kół, nie śpimy wprawdzie, ale też niewiele do nas dociera z tego, co mówią współpasażerowie. Taki stan nie jest niebezpieczny, o ile nie ujawni się np. podczas prowadzenia samochodu. Monotonny krajobraz, prosta droga i równomiernie migające za szybą drzewa mogą działać jak wytrawny hipnotyzer. Dźwięk silnika wywołuje znużenie zmysłów, mózg zaczyna emitować fale charakterystyczne dla stanu hipnotycznego.</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3.</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„Różni hipnotyzerzy, posługujący się tą samą metodą, wobec tej samej osoby osiągają niejednakowe wyniki. O efekcie decyduje osobowość hipnotyzera i jego wiedza" – opowiada hipnoterapeuta Wojciech Górecki, uczeń Marii Szulc, jednej z najlepszych polskich hipnoterapeutów. Nie bez znaczenia jest też osobowość osoby hipnotyzowanej. Fachowcy podkreślają, że najłatwiej wprowadza się w trans ludzi </w:t>
      </w:r>
      <w:r>
        <w:rPr>
          <w:rFonts w:ascii="Segoe UI" w:hAnsi="Segoe UI" w:cs="Segoe UI"/>
          <w:color w:val="444444"/>
        </w:rPr>
        <w:lastRenderedPageBreak/>
        <w:t>silnych psychicznie. Są pewni siebie, otwarci na eksperymentowanie, nie boją się drugiego człowieka. Taką osobę można za pierwszym razem wprowadzić nawet w głęboki trans.</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4.</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Głębokość transu można oceniać na podstawie tego, jak trudne polecenia wykonuje osoba poddana hipnozie. W stadium nazywanym lekkim – zahipnotyzowany odczuwa senność i przyjemne odprężenie. Mimo że doskonale zdaje sobie sprawę, co się wokół niego dzieje, jest już podatny na sugestię. Bardzo często lekką hipnozę stosują terapeuci leczący z nałogów i nerwic. Osoba wprowadzona w stadium średnie nadal zachowuje świadomość, ale nie może otworzyć oczu. W średnim stadium hipnozy zmysły są bardzo znużone, ale nie ulegają halucynacjom. Po wejściu w stan głęboki można na polecenie hipnotyzera otworzyć oczy, chodzić i mówić, jednak... </w:t>
      </w:r>
      <w:proofErr w:type="gramStart"/>
      <w:r>
        <w:rPr>
          <w:rFonts w:ascii="Segoe UI" w:hAnsi="Segoe UI" w:cs="Segoe UI"/>
          <w:color w:val="444444"/>
        </w:rPr>
        <w:t>widzi</w:t>
      </w:r>
      <w:proofErr w:type="gramEnd"/>
      <w:r>
        <w:rPr>
          <w:rFonts w:ascii="Segoe UI" w:hAnsi="Segoe UI" w:cs="Segoe UI"/>
          <w:color w:val="444444"/>
        </w:rPr>
        <w:t xml:space="preserve"> się, słyszy i czuje tylko to, co sugeruje hipnotyzer.</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5.</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Takie sugestie są niewyobrażalnie silne. Przeprowadzano eksperymenty, w których zahipnotyzowanemu komunikowano, że będzie poparzony rozżarzonym prętem, po czym hipnotyzer dotykał go długopisem. W miejscu dotknięcia długopisem pojawiały się zaczerwienienia i bąble, a poddawana eksperymentowi osoba czuła ból. Sławę zyskał też popisowy numer estradowych hipnotyzerów zwany mostem hipnotycznym. Człowiek wprowadzony w trans jest w stanie wisieć między dwoma taboretami, opierając o ich krawędzie tylko pięty i głowę. Taka żywa ławka może wytrzymać ciężar dorosłego mężczyzny! Nawet wysportowany i silny człowiek nie podoła takiemu zadaniu na jawie.</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6.</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Znawcy tematu podkreślają, że nawet najgłębiej zahipnotyzowana osoba nie jest bezwolna. Człowiek będący w transie nie wykona polecenia, które jest niezgodne z jego sumieniem. Hipnotyzerzy uspokajają, że gdyby polecić komuś, aby wyskoczył przez okno – nie uczyni tego. W takich przypadkach ludzie natychmiast się budzą. Nawet najwytrawniejszy hipnotyzer nie jest zdolny utrzymać transu, jeżeli wydaje polecenia sprzeczne z wartościami wyznawanymi przez zahipnotyzowanego. Dotychczas nie odnotowano przypadków hipnotyzowania ludzi w celu popełnienia </w:t>
      </w:r>
      <w:r>
        <w:rPr>
          <w:rFonts w:ascii="Segoe UI" w:hAnsi="Segoe UI" w:cs="Segoe UI"/>
          <w:color w:val="444444"/>
        </w:rPr>
        <w:lastRenderedPageBreak/>
        <w:t>zbrodni. Jedynym oficjalnie przedstawionym przypadkiem wykorzystania hipnozy do celów przestępczych była afera z Hindusami okradającymi sklepy we Włoszech.</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7.</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Czy moc, jaką daje hipnoza, oznacza, że należy się bać hipnotyzerów? Z pewnością nie. Zazwyczaj dzięki niej można człowiekowi pomóc. Specjaliści podkreślają skuteczność sugestii hipnotycznej w leczeniu różnych uzależnień, nerwic, a także łagodzeniu bólu. Wojciech Górecki stosuje hipnoterapię w leczeniu alkoholików. Twierdzi, że w 95 procentach przypadków uzależnienia na stałe znikają już po kilku seansach. Często korzysta z hipnozy regresywnej. W czasie seansu „</w:t>
      </w:r>
      <w:proofErr w:type="gramStart"/>
      <w:r>
        <w:rPr>
          <w:rFonts w:ascii="Segoe UI" w:hAnsi="Segoe UI" w:cs="Segoe UI"/>
          <w:color w:val="444444"/>
        </w:rPr>
        <w:t>cofa" więc</w:t>
      </w:r>
      <w:proofErr w:type="gramEnd"/>
      <w:r>
        <w:rPr>
          <w:rFonts w:ascii="Segoe UI" w:hAnsi="Segoe UI" w:cs="Segoe UI"/>
          <w:color w:val="444444"/>
        </w:rPr>
        <w:t xml:space="preserve"> swoich pacjentów do czasów niemowlęcych, a nawet okresu płodowego. „Trzeba pamięć przykrego zdarzenia wyjąć z mroków podświadomości" – mówi Górecki. – „Ujawnić ją, pokazać pacjentowi i przemienić tamten strach w oswojonego wróbla". Często seanse odbywają się w płytkim transie. Jak twierdzi, głębokość hipnozy nie jest wyznacznikiem sukcesu terapii. Hipnoterapeuta Ryszard </w:t>
      </w:r>
      <w:proofErr w:type="spellStart"/>
      <w:r>
        <w:rPr>
          <w:rFonts w:ascii="Segoe UI" w:hAnsi="Segoe UI" w:cs="Segoe UI"/>
          <w:color w:val="444444"/>
        </w:rPr>
        <w:t>Bohiński</w:t>
      </w:r>
      <w:proofErr w:type="spellEnd"/>
      <w:r>
        <w:rPr>
          <w:rFonts w:ascii="Segoe UI" w:hAnsi="Segoe UI" w:cs="Segoe UI"/>
          <w:color w:val="444444"/>
        </w:rPr>
        <w:t xml:space="preserve"> stosuje hipnozę głęboką. Mówi, że taki trans szybciej przynosi efekty. Nie trzeba powtarzać sesji tyle razy, jak w wypadku płytkiej hipnozy. </w:t>
      </w:r>
      <w:proofErr w:type="spellStart"/>
      <w:r>
        <w:rPr>
          <w:rFonts w:ascii="Segoe UI" w:hAnsi="Segoe UI" w:cs="Segoe UI"/>
          <w:color w:val="444444"/>
        </w:rPr>
        <w:t>Bohiński</w:t>
      </w:r>
      <w:proofErr w:type="spellEnd"/>
      <w:r>
        <w:rPr>
          <w:rFonts w:ascii="Segoe UI" w:hAnsi="Segoe UI" w:cs="Segoe UI"/>
          <w:color w:val="444444"/>
        </w:rPr>
        <w:t xml:space="preserve"> również zajmuje się uzależnieniami. Jego ponadprzeciętne zdolności pomogły niejednemu otyłemu w zrzuceniu nadwagi, wiele osób cierpiących na nerwice odzyskało wewnętrzny spokój.</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8.</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Z pomocy hipnotyzerów czasami korzysta nawet policja, ale dzieje się tak w sporadycznych przypadkach. „Kilka lat temu prowadziliśmy sprawę napadu na bank w Otwocku" – opowiada Grażyna Puchalska z Komendy Głównej. – „Świadkowie nie pamiętali sprawców, w wyniku przeżytego stresu nie potrafili powiedzieć nic konstruktywnego. Wtedy poprosiliśmy o pomoc hipnotyzera. Zeznania w transie oczywiście nie mogły być dowodem w sprawie, ale umożliwiły sporządzenie portretów pamięciowych". W Polsce nie odnotowano przypadku, by wykorzystywano hipnozę przeciw człowiekowi. Jak twierdzi Ryszard </w:t>
      </w:r>
      <w:proofErr w:type="spellStart"/>
      <w:r>
        <w:rPr>
          <w:rFonts w:ascii="Segoe UI" w:hAnsi="Segoe UI" w:cs="Segoe UI"/>
          <w:color w:val="444444"/>
        </w:rPr>
        <w:t>Bohiński</w:t>
      </w:r>
      <w:proofErr w:type="spellEnd"/>
      <w:r>
        <w:rPr>
          <w:rFonts w:ascii="Segoe UI" w:hAnsi="Segoe UI" w:cs="Segoe UI"/>
          <w:color w:val="444444"/>
        </w:rPr>
        <w:t>, hipnozą interesują się ludzie, którzy chcą pomagać, a nie szkodzić. Wtajemniczeni hipnotyzerzy nie przekazują zresztą swej wiedzy niepewnym osobom.</w:t>
      </w:r>
    </w:p>
    <w:p w:rsidR="002A7258" w:rsidRDefault="002A7258" w:rsidP="00DB7CE8">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Na podstawie: Maciej Nowakowski, Hipnoza-pomost do podświadomości. „</w:t>
      </w:r>
      <w:proofErr w:type="spellStart"/>
      <w:r>
        <w:rPr>
          <w:rFonts w:ascii="Segoe UI" w:hAnsi="Segoe UI" w:cs="Segoe UI"/>
          <w:color w:val="444444"/>
        </w:rPr>
        <w:t>Focus</w:t>
      </w:r>
      <w:proofErr w:type="spellEnd"/>
      <w:r>
        <w:rPr>
          <w:rFonts w:ascii="Segoe UI" w:hAnsi="Segoe UI" w:cs="Segoe UI"/>
          <w:color w:val="444444"/>
        </w:rPr>
        <w:t>", 08/08/2003</w:t>
      </w:r>
    </w:p>
    <w:p w:rsidR="002A7258" w:rsidRDefault="002A7258" w:rsidP="00DB7CE8">
      <w:bookmarkStart w:id="0" w:name="_GoBack"/>
      <w:bookmarkEnd w:id="0"/>
    </w:p>
    <w:p w:rsidR="002A7258" w:rsidRDefault="002A7258" w:rsidP="00DB7CE8"/>
    <w:p w:rsidR="002A7258" w:rsidRDefault="002A7258" w:rsidP="00DB7CE8">
      <w:pPr>
        <w:shd w:val="clear" w:color="auto" w:fill="FFFFFF"/>
        <w:spacing w:after="0" w:line="240" w:lineRule="auto"/>
        <w:outlineLvl w:val="2"/>
        <w:rPr>
          <w:rFonts w:ascii="Verdana" w:eastAsia="Times New Roman" w:hAnsi="Verdana" w:cs="Times New Roman"/>
          <w:caps/>
          <w:color w:val="444444"/>
          <w:spacing w:val="15"/>
          <w:sz w:val="31"/>
          <w:szCs w:val="31"/>
          <w:lang w:eastAsia="pl-PL"/>
        </w:rPr>
      </w:pPr>
      <w:r w:rsidRPr="002A7258">
        <w:rPr>
          <w:rFonts w:ascii="Verdana" w:eastAsia="Times New Roman" w:hAnsi="Verdana" w:cs="Times New Roman"/>
          <w:caps/>
          <w:color w:val="444444"/>
          <w:spacing w:val="15"/>
          <w:sz w:val="31"/>
          <w:szCs w:val="31"/>
          <w:lang w:eastAsia="pl-PL"/>
        </w:rPr>
        <w:t xml:space="preserve">PYTANIA DO TESTU "HIPNOZA – POMOST DO PODŚWIADOMOŚCI" </w:t>
      </w:r>
    </w:p>
    <w:p w:rsidR="00DB7CE8" w:rsidRPr="002A7258" w:rsidRDefault="00DB7CE8" w:rsidP="00DB7CE8">
      <w:pPr>
        <w:shd w:val="clear" w:color="auto" w:fill="FFFFFF"/>
        <w:spacing w:after="0" w:line="240" w:lineRule="auto"/>
        <w:outlineLvl w:val="2"/>
        <w:rPr>
          <w:rFonts w:ascii="Verdana" w:eastAsia="Times New Roman" w:hAnsi="Verdana" w:cs="Times New Roman"/>
          <w:caps/>
          <w:color w:val="444444"/>
          <w:spacing w:val="15"/>
          <w:sz w:val="31"/>
          <w:szCs w:val="31"/>
          <w:lang w:eastAsia="pl-PL"/>
        </w:rPr>
      </w:pP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1.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Podaj trzy sytuacje, w których stan hipnozy można osiągnąć bez pomocy hipnotyzera.</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Określ, czym mogą grozić takie sytuacje.</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2.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W akapicie 2. </w:t>
      </w:r>
      <w:proofErr w:type="gramStart"/>
      <w:r w:rsidRPr="002A7258">
        <w:rPr>
          <w:rFonts w:ascii="Segoe UI" w:eastAsia="Times New Roman" w:hAnsi="Segoe UI" w:cs="Segoe UI"/>
          <w:color w:val="444444"/>
          <w:sz w:val="24"/>
          <w:szCs w:val="24"/>
          <w:lang w:eastAsia="pl-PL"/>
        </w:rPr>
        <w:t>autor</w:t>
      </w:r>
      <w:proofErr w:type="gramEnd"/>
      <w:r w:rsidRPr="002A7258">
        <w:rPr>
          <w:rFonts w:ascii="Segoe UI" w:eastAsia="Times New Roman" w:hAnsi="Segoe UI" w:cs="Segoe UI"/>
          <w:color w:val="444444"/>
          <w:sz w:val="24"/>
          <w:szCs w:val="24"/>
          <w:lang w:eastAsia="pl-PL"/>
        </w:rPr>
        <w:t xml:space="preserve"> posłużył się czasownikami w 1 os. l.</w:t>
      </w:r>
      <w:proofErr w:type="gramStart"/>
      <w:r w:rsidRPr="002A7258">
        <w:rPr>
          <w:rFonts w:ascii="Segoe UI" w:eastAsia="Times New Roman" w:hAnsi="Segoe UI" w:cs="Segoe UI"/>
          <w:color w:val="444444"/>
          <w:sz w:val="24"/>
          <w:szCs w:val="24"/>
          <w:lang w:eastAsia="pl-PL"/>
        </w:rPr>
        <w:t>mn</w:t>
      </w:r>
      <w:proofErr w:type="gramEnd"/>
      <w:r w:rsidRPr="002A7258">
        <w:rPr>
          <w:rFonts w:ascii="Segoe UI" w:eastAsia="Times New Roman" w:hAnsi="Segoe UI" w:cs="Segoe UI"/>
          <w:color w:val="444444"/>
          <w:sz w:val="24"/>
          <w:szCs w:val="24"/>
          <w:lang w:eastAsia="pl-PL"/>
        </w:rPr>
        <w:t>. Czemu służy ten zabieg językowy?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3.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Na podstawie akapitu 3. </w:t>
      </w:r>
      <w:proofErr w:type="gramStart"/>
      <w:r w:rsidRPr="002A7258">
        <w:rPr>
          <w:rFonts w:ascii="Segoe UI" w:eastAsia="Times New Roman" w:hAnsi="Segoe UI" w:cs="Segoe UI"/>
          <w:color w:val="444444"/>
          <w:sz w:val="24"/>
          <w:szCs w:val="24"/>
          <w:lang w:eastAsia="pl-PL"/>
        </w:rPr>
        <w:t>wymień</w:t>
      </w:r>
      <w:proofErr w:type="gramEnd"/>
      <w:r w:rsidRPr="002A7258">
        <w:rPr>
          <w:rFonts w:ascii="Segoe UI" w:eastAsia="Times New Roman" w:hAnsi="Segoe UI" w:cs="Segoe UI"/>
          <w:color w:val="444444"/>
          <w:sz w:val="24"/>
          <w:szCs w:val="24"/>
          <w:lang w:eastAsia="pl-PL"/>
        </w:rPr>
        <w:t xml:space="preserve"> trzy czynniki, od których zależą efekty hipnozy.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4.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W akapicie 3. </w:t>
      </w:r>
      <w:proofErr w:type="gramStart"/>
      <w:r w:rsidRPr="002A7258">
        <w:rPr>
          <w:rFonts w:ascii="Segoe UI" w:eastAsia="Times New Roman" w:hAnsi="Segoe UI" w:cs="Segoe UI"/>
          <w:color w:val="444444"/>
          <w:sz w:val="24"/>
          <w:szCs w:val="24"/>
          <w:lang w:eastAsia="pl-PL"/>
        </w:rPr>
        <w:t>autor</w:t>
      </w:r>
      <w:proofErr w:type="gramEnd"/>
      <w:r w:rsidRPr="002A7258">
        <w:rPr>
          <w:rFonts w:ascii="Segoe UI" w:eastAsia="Times New Roman" w:hAnsi="Segoe UI" w:cs="Segoe UI"/>
          <w:color w:val="444444"/>
          <w:sz w:val="24"/>
          <w:szCs w:val="24"/>
          <w:lang w:eastAsia="pl-PL"/>
        </w:rPr>
        <w:t xml:space="preserve"> używa określenia „hipnoterapeuta". Wymień dwa przykłady podane w tekście, które potwierdzają opinię, że hipnoza może być terapią.</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lastRenderedPageBreak/>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5.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Na podstawie akapitu 4. </w:t>
      </w:r>
      <w:proofErr w:type="gramStart"/>
      <w:r w:rsidRPr="002A7258">
        <w:rPr>
          <w:rFonts w:ascii="Segoe UI" w:eastAsia="Times New Roman" w:hAnsi="Segoe UI" w:cs="Segoe UI"/>
          <w:color w:val="444444"/>
          <w:sz w:val="24"/>
          <w:szCs w:val="24"/>
          <w:lang w:eastAsia="pl-PL"/>
        </w:rPr>
        <w:t>wymień</w:t>
      </w:r>
      <w:proofErr w:type="gramEnd"/>
      <w:r w:rsidRPr="002A7258">
        <w:rPr>
          <w:rFonts w:ascii="Segoe UI" w:eastAsia="Times New Roman" w:hAnsi="Segoe UI" w:cs="Segoe UI"/>
          <w:color w:val="444444"/>
          <w:sz w:val="24"/>
          <w:szCs w:val="24"/>
          <w:lang w:eastAsia="pl-PL"/>
        </w:rPr>
        <w:t xml:space="preserve"> stadia hipnozy, jakie wyróżnia autor. Podaj po dwie cechy charakterystyczne dla każdego stadium.</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6.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Sformułuj tezę, którą potwierdzić miał eksperyment opisany w akapicie 5.</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7.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Jak odpowiada autor artykułu na pytanie postawione przez siebie w akapicie 7.?</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Podaj argument, którym uzasadnia swoją odpowiedź.</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DB7CE8" w:rsidRDefault="00DB7CE8" w:rsidP="00DB7CE8">
      <w:pPr>
        <w:shd w:val="clear" w:color="auto" w:fill="FFFFFF"/>
        <w:spacing w:before="120" w:after="120" w:line="408" w:lineRule="atLeast"/>
        <w:rPr>
          <w:rFonts w:ascii="Segoe UI" w:eastAsia="Times New Roman" w:hAnsi="Segoe UI" w:cs="Segoe UI"/>
          <w:b/>
          <w:bCs/>
          <w:color w:val="444444"/>
          <w:sz w:val="24"/>
          <w:szCs w:val="24"/>
          <w:lang w:eastAsia="pl-PL"/>
        </w:rPr>
      </w:pP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Zadanie 8.</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Dzięki jakim zabiegom kompozycyjnym i językowym autor zwiększa wiarygodność swojej wypowiedzi? Podaj dwa przykłady.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9.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W akapicie 7. pojawia się sformułowanie: Pamięć przykrego zdarzenia </w:t>
      </w:r>
      <w:proofErr w:type="gramStart"/>
      <w:r w:rsidRPr="002A7258">
        <w:rPr>
          <w:rFonts w:ascii="Segoe UI" w:eastAsia="Times New Roman" w:hAnsi="Segoe UI" w:cs="Segoe UI"/>
          <w:color w:val="444444"/>
          <w:sz w:val="24"/>
          <w:szCs w:val="24"/>
          <w:lang w:eastAsia="pl-PL"/>
        </w:rPr>
        <w:t xml:space="preserve">wyjąć </w:t>
      </w:r>
      <w:r w:rsidR="00DB7CE8">
        <w:rPr>
          <w:rFonts w:ascii="Segoe UI" w:eastAsia="Times New Roman" w:hAnsi="Segoe UI" w:cs="Segoe UI"/>
          <w:color w:val="444444"/>
          <w:sz w:val="24"/>
          <w:szCs w:val="24"/>
          <w:lang w:eastAsia="pl-PL"/>
        </w:rPr>
        <w:t xml:space="preserve">                         </w:t>
      </w:r>
      <w:r w:rsidRPr="002A7258">
        <w:rPr>
          <w:rFonts w:ascii="Segoe UI" w:eastAsia="Times New Roman" w:hAnsi="Segoe UI" w:cs="Segoe UI"/>
          <w:color w:val="444444"/>
          <w:sz w:val="24"/>
          <w:szCs w:val="24"/>
          <w:lang w:eastAsia="pl-PL"/>
        </w:rPr>
        <w:t>z</w:t>
      </w:r>
      <w:proofErr w:type="gramEnd"/>
      <w:r w:rsidRPr="002A7258">
        <w:rPr>
          <w:rFonts w:ascii="Segoe UI" w:eastAsia="Times New Roman" w:hAnsi="Segoe UI" w:cs="Segoe UI"/>
          <w:color w:val="444444"/>
          <w:sz w:val="24"/>
          <w:szCs w:val="24"/>
          <w:lang w:eastAsia="pl-PL"/>
        </w:rPr>
        <w:t xml:space="preserve"> mroków podświadomości.</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Nazwij ten środek stylistyczny.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Wyjaśnij jego znaczenie.</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10.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Spośród podanych przykładów wybierz właściwe i przyporządkuj je odpowiednio do stylu potocznego i naukowego.</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proofErr w:type="gramStart"/>
      <w:r w:rsidRPr="002A7258">
        <w:rPr>
          <w:rFonts w:ascii="Segoe UI" w:eastAsia="Times New Roman" w:hAnsi="Segoe UI" w:cs="Segoe UI"/>
          <w:color w:val="444444"/>
          <w:sz w:val="24"/>
          <w:szCs w:val="24"/>
          <w:lang w:eastAsia="pl-PL"/>
        </w:rPr>
        <w:t>badania</w:t>
      </w:r>
      <w:proofErr w:type="gramEnd"/>
      <w:r w:rsidRPr="002A7258">
        <w:rPr>
          <w:rFonts w:ascii="Segoe UI" w:eastAsia="Times New Roman" w:hAnsi="Segoe UI" w:cs="Segoe UI"/>
          <w:color w:val="444444"/>
          <w:sz w:val="24"/>
          <w:szCs w:val="24"/>
          <w:lang w:eastAsia="pl-PL"/>
        </w:rPr>
        <w:t xml:space="preserve"> elektroencefalograficzne, złapać na gorącym uczynku, popisowy numer, hipnoza regresywna, hipnoterapeuta, gotówka</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Styl potoczny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Styl naukowy</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lastRenderedPageBreak/>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11.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 xml:space="preserve">Określ, jaką funkcję pełni w tekście przytoczona w akapicie 1. </w:t>
      </w:r>
      <w:proofErr w:type="gramStart"/>
      <w:r w:rsidRPr="002A7258">
        <w:rPr>
          <w:rFonts w:ascii="Segoe UI" w:eastAsia="Times New Roman" w:hAnsi="Segoe UI" w:cs="Segoe UI"/>
          <w:color w:val="444444"/>
          <w:sz w:val="24"/>
          <w:szCs w:val="24"/>
          <w:lang w:eastAsia="pl-PL"/>
        </w:rPr>
        <w:t>historia</w:t>
      </w:r>
      <w:proofErr w:type="gramEnd"/>
      <w:r w:rsidRPr="002A7258">
        <w:rPr>
          <w:rFonts w:ascii="Segoe UI" w:eastAsia="Times New Roman" w:hAnsi="Segoe UI" w:cs="Segoe UI"/>
          <w:color w:val="444444"/>
          <w:sz w:val="24"/>
          <w:szCs w:val="24"/>
          <w:lang w:eastAsia="pl-PL"/>
        </w:rPr>
        <w:t xml:space="preserve"> o hinduskich złodziejach?</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DB7CE8" w:rsidP="00DB7CE8">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b/>
          <w:bCs/>
          <w:color w:val="444444"/>
          <w:sz w:val="24"/>
          <w:szCs w:val="24"/>
          <w:lang w:eastAsia="pl-PL"/>
        </w:rPr>
        <w:t xml:space="preserve">Zadanie 12. </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 kontekście artykułu wyjaśnij znaczenie tytułu.</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Pr="002A7258" w:rsidRDefault="002A7258" w:rsidP="00DB7CE8">
      <w:pPr>
        <w:shd w:val="clear" w:color="auto" w:fill="FFFFFF"/>
        <w:spacing w:before="120" w:after="120" w:line="408" w:lineRule="atLeast"/>
        <w:rPr>
          <w:rFonts w:ascii="Segoe UI" w:eastAsia="Times New Roman" w:hAnsi="Segoe UI" w:cs="Segoe UI"/>
          <w:color w:val="444444"/>
          <w:sz w:val="24"/>
          <w:szCs w:val="24"/>
          <w:lang w:eastAsia="pl-PL"/>
        </w:rPr>
      </w:pPr>
      <w:r w:rsidRPr="002A7258">
        <w:rPr>
          <w:rFonts w:ascii="Segoe UI" w:eastAsia="Times New Roman" w:hAnsi="Segoe UI" w:cs="Segoe UI"/>
          <w:color w:val="444444"/>
          <w:sz w:val="24"/>
          <w:szCs w:val="24"/>
          <w:lang w:eastAsia="pl-PL"/>
        </w:rPr>
        <w:t>.......................................................................................................................................................</w:t>
      </w:r>
    </w:p>
    <w:p w:rsidR="002A7258" w:rsidRDefault="002A7258" w:rsidP="00DB7CE8">
      <w:pPr>
        <w:shd w:val="clear" w:color="auto" w:fill="FFFFFF"/>
        <w:spacing w:before="120" w:after="120" w:line="408" w:lineRule="atLeast"/>
        <w:rPr>
          <w:rFonts w:ascii="Segoe UI" w:eastAsia="Times New Roman" w:hAnsi="Segoe UI" w:cs="Segoe UI"/>
          <w:b/>
          <w:bCs/>
          <w:color w:val="444444"/>
          <w:sz w:val="24"/>
          <w:szCs w:val="24"/>
          <w:lang w:eastAsia="pl-PL"/>
        </w:rPr>
      </w:pPr>
    </w:p>
    <w:p w:rsidR="002A7258" w:rsidRDefault="002A7258" w:rsidP="00DB7CE8">
      <w:pPr>
        <w:rPr>
          <w:rFonts w:ascii="Segoe UI" w:eastAsia="Times New Roman" w:hAnsi="Segoe UI" w:cs="Segoe UI"/>
          <w:b/>
          <w:bCs/>
          <w:color w:val="444444"/>
          <w:sz w:val="24"/>
          <w:szCs w:val="24"/>
          <w:lang w:eastAsia="pl-PL"/>
        </w:rPr>
      </w:pPr>
    </w:p>
    <w:p w:rsidR="00DB7CE8" w:rsidRDefault="00DB7CE8" w:rsidP="00DB7CE8"/>
    <w:sectPr w:rsidR="00DB7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5F89"/>
    <w:multiLevelType w:val="multilevel"/>
    <w:tmpl w:val="972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1845"/>
    <w:multiLevelType w:val="multilevel"/>
    <w:tmpl w:val="7D4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24FDC"/>
    <w:multiLevelType w:val="multilevel"/>
    <w:tmpl w:val="CA0A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047FC"/>
    <w:multiLevelType w:val="multilevel"/>
    <w:tmpl w:val="80FC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04D0A"/>
    <w:multiLevelType w:val="multilevel"/>
    <w:tmpl w:val="6BF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27B30"/>
    <w:multiLevelType w:val="multilevel"/>
    <w:tmpl w:val="67E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332B8"/>
    <w:multiLevelType w:val="multilevel"/>
    <w:tmpl w:val="106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54630"/>
    <w:multiLevelType w:val="multilevel"/>
    <w:tmpl w:val="A76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58"/>
    <w:rsid w:val="00205EEF"/>
    <w:rsid w:val="002A7258"/>
    <w:rsid w:val="0072642F"/>
    <w:rsid w:val="009742F7"/>
    <w:rsid w:val="00A70F75"/>
    <w:rsid w:val="00DB7CE8"/>
    <w:rsid w:val="00E36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B7787-0658-45EE-ADF4-BE9BB94A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72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7207">
      <w:bodyDiv w:val="1"/>
      <w:marLeft w:val="0"/>
      <w:marRight w:val="0"/>
      <w:marTop w:val="0"/>
      <w:marBottom w:val="0"/>
      <w:divBdr>
        <w:top w:val="none" w:sz="0" w:space="0" w:color="auto"/>
        <w:left w:val="none" w:sz="0" w:space="0" w:color="auto"/>
        <w:bottom w:val="none" w:sz="0" w:space="0" w:color="auto"/>
        <w:right w:val="none" w:sz="0" w:space="0" w:color="auto"/>
      </w:divBdr>
    </w:div>
    <w:div w:id="733969060">
      <w:bodyDiv w:val="1"/>
      <w:marLeft w:val="0"/>
      <w:marRight w:val="0"/>
      <w:marTop w:val="0"/>
      <w:marBottom w:val="0"/>
      <w:divBdr>
        <w:top w:val="none" w:sz="0" w:space="0" w:color="auto"/>
        <w:left w:val="none" w:sz="0" w:space="0" w:color="auto"/>
        <w:bottom w:val="none" w:sz="0" w:space="0" w:color="auto"/>
        <w:right w:val="none" w:sz="0" w:space="0" w:color="auto"/>
      </w:divBdr>
    </w:div>
    <w:div w:id="948968929">
      <w:bodyDiv w:val="1"/>
      <w:marLeft w:val="0"/>
      <w:marRight w:val="0"/>
      <w:marTop w:val="0"/>
      <w:marBottom w:val="0"/>
      <w:divBdr>
        <w:top w:val="none" w:sz="0" w:space="0" w:color="auto"/>
        <w:left w:val="none" w:sz="0" w:space="0" w:color="auto"/>
        <w:bottom w:val="none" w:sz="0" w:space="0" w:color="auto"/>
        <w:right w:val="none" w:sz="0" w:space="0" w:color="auto"/>
      </w:divBdr>
    </w:div>
    <w:div w:id="1804537540">
      <w:bodyDiv w:val="1"/>
      <w:marLeft w:val="0"/>
      <w:marRight w:val="0"/>
      <w:marTop w:val="0"/>
      <w:marBottom w:val="0"/>
      <w:divBdr>
        <w:top w:val="none" w:sz="0" w:space="0" w:color="auto"/>
        <w:left w:val="none" w:sz="0" w:space="0" w:color="auto"/>
        <w:bottom w:val="none" w:sz="0" w:space="0" w:color="auto"/>
        <w:right w:val="none" w:sz="0" w:space="0" w:color="auto"/>
      </w:divBdr>
    </w:div>
    <w:div w:id="21231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6</cp:revision>
  <dcterms:created xsi:type="dcterms:W3CDTF">2020-03-30T09:06:00Z</dcterms:created>
  <dcterms:modified xsi:type="dcterms:W3CDTF">2020-03-30T09:18:00Z</dcterms:modified>
</cp:coreProperties>
</file>