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8B" w:rsidRPr="0027218B" w:rsidRDefault="0027218B">
      <w:pPr>
        <w:rPr>
          <w:b/>
        </w:rPr>
      </w:pPr>
      <w:r w:rsidRPr="0027218B">
        <w:rPr>
          <w:b/>
        </w:rPr>
        <w:t xml:space="preserve">Temat: Monotoniczność funkcji. </w:t>
      </w:r>
    </w:p>
    <w:p w:rsidR="0027218B" w:rsidRDefault="0027218B">
      <w:r>
        <w:t>Cele edukacyjne:</w:t>
      </w:r>
    </w:p>
    <w:p w:rsidR="0027218B" w:rsidRDefault="0027218B" w:rsidP="0027218B">
      <w:pPr>
        <w:pStyle w:val="Akapitzlist"/>
        <w:numPr>
          <w:ilvl w:val="0"/>
          <w:numId w:val="1"/>
        </w:numPr>
      </w:pPr>
      <w:r>
        <w:t>Odczytywanie z wykresu przedziałów, w których funkcja jest rosnąca, malejąca lub stała.</w:t>
      </w:r>
    </w:p>
    <w:p w:rsidR="0027218B" w:rsidRDefault="0027218B" w:rsidP="0027218B">
      <w:pPr>
        <w:pStyle w:val="Akapitzlist"/>
      </w:pPr>
    </w:p>
    <w:p w:rsidR="0027218B" w:rsidRPr="0027218B" w:rsidRDefault="0027218B" w:rsidP="0027218B">
      <w:pPr>
        <w:jc w:val="center"/>
        <w:rPr>
          <w:b/>
          <w:color w:val="FF0000"/>
          <w:sz w:val="32"/>
        </w:rPr>
      </w:pPr>
      <w:r w:rsidRPr="0027218B">
        <w:rPr>
          <w:b/>
          <w:color w:val="FF0000"/>
          <w:sz w:val="32"/>
        </w:rPr>
        <w:t>FUNKCJE MONOTONICZNE</w:t>
      </w:r>
    </w:p>
    <w:p w:rsidR="0027218B" w:rsidRDefault="0027218B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75716CED" wp14:editId="72C03720">
            <wp:extent cx="5760720" cy="3972593"/>
            <wp:effectExtent l="0" t="0" r="0" b="8890"/>
            <wp:docPr id="4" name="Obraz 4" descr="Monotoniczność funkcji - MatFiz24.p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otoniczność funkcji - MatFiz24.p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8B" w:rsidRDefault="0027218B" w:rsidP="0027218B"/>
    <w:p w:rsidR="0027218B" w:rsidRDefault="0027218B" w:rsidP="0027218B">
      <w:pPr>
        <w:ind w:firstLine="708"/>
      </w:pPr>
      <w:r>
        <w:t xml:space="preserve">Zwróć uwagę, że: </w:t>
      </w:r>
    </w:p>
    <w:p w:rsidR="0027218B" w:rsidRDefault="0027218B" w:rsidP="0027218B">
      <w:pPr>
        <w:pStyle w:val="Akapitzlist"/>
        <w:numPr>
          <w:ilvl w:val="0"/>
          <w:numId w:val="2"/>
        </w:numPr>
      </w:pPr>
      <w:r w:rsidRPr="0027218B">
        <w:rPr>
          <w:b/>
          <w:u w:val="single"/>
        </w:rPr>
        <w:t>funkcja niemalejąca</w:t>
      </w:r>
      <w:r>
        <w:t xml:space="preserve"> to funkcja, która przedziałami jest rosnąca lub stała </w:t>
      </w:r>
    </w:p>
    <w:p w:rsidR="00CC7C66" w:rsidRDefault="0027218B" w:rsidP="0027218B">
      <w:pPr>
        <w:pStyle w:val="Akapitzlist"/>
        <w:numPr>
          <w:ilvl w:val="0"/>
          <w:numId w:val="2"/>
        </w:numPr>
      </w:pPr>
      <w:r w:rsidRPr="0027218B">
        <w:rPr>
          <w:b/>
          <w:u w:val="single"/>
        </w:rPr>
        <w:t>funkcja nierosnąca</w:t>
      </w:r>
      <w:r>
        <w:t xml:space="preserve"> to funkcja, która przedziałami jest malejąca lub stała</w:t>
      </w:r>
    </w:p>
    <w:p w:rsidR="0027218B" w:rsidRDefault="0027218B" w:rsidP="0027218B"/>
    <w:p w:rsidR="0027218B" w:rsidRDefault="0027218B" w:rsidP="0027218B"/>
    <w:p w:rsidR="0027218B" w:rsidRDefault="0027218B" w:rsidP="0027218B"/>
    <w:p w:rsidR="0027218B" w:rsidRDefault="0027218B" w:rsidP="0027218B"/>
    <w:p w:rsidR="0027218B" w:rsidRDefault="0027218B" w:rsidP="0027218B"/>
    <w:p w:rsidR="0027218B" w:rsidRDefault="0027218B" w:rsidP="0027218B"/>
    <w:p w:rsidR="0027218B" w:rsidRDefault="0027218B" w:rsidP="0027218B"/>
    <w:p w:rsidR="0027218B" w:rsidRDefault="0027218B" w:rsidP="0027218B"/>
    <w:p w:rsidR="0027218B" w:rsidRDefault="0027218B" w:rsidP="0027218B">
      <w:r>
        <w:lastRenderedPageBreak/>
        <w:t>Przeanalizuj poniższy przykład:</w:t>
      </w:r>
    </w:p>
    <w:p w:rsidR="0027218B" w:rsidRDefault="0027218B" w:rsidP="0027218B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19BD0828" wp14:editId="48F610EB">
            <wp:extent cx="5760720" cy="3281306"/>
            <wp:effectExtent l="0" t="0" r="0" b="0"/>
            <wp:docPr id="6" name="Obraz 6" descr="Monotoniczność funkcji - MatFiz24.p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otoniczność funkcji - MatFiz24.p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52" w:rsidRDefault="0027218B" w:rsidP="0027218B">
      <w:r>
        <w:t>Monotoniczność funkcji zaczynamy odczytywać od lewej strony wykresy. Niebieska linia to</w:t>
      </w:r>
      <w:r w:rsidR="000D0D52">
        <w:t xml:space="preserve"> funkcja rosnąca. Punkty (początek i koniec) rzutujemy na oś X. Podobnie postępujemy z linią różową (funkcja stała) i linią czerwoną (funkcja malejąca).</w:t>
      </w:r>
    </w:p>
    <w:p w:rsidR="000D0D52" w:rsidRDefault="000D0D52" w:rsidP="0027218B"/>
    <w:p w:rsidR="000D0D52" w:rsidRDefault="000D0D52" w:rsidP="0027218B">
      <w:r>
        <w:t>Wykonaj zadanie:</w:t>
      </w:r>
    </w:p>
    <w:p w:rsidR="0027218B" w:rsidRPr="0027218B" w:rsidRDefault="0027218B" w:rsidP="0027218B">
      <w:r>
        <w:t xml:space="preserve">  </w:t>
      </w:r>
      <w:r w:rsidR="000D0D52">
        <w:rPr>
          <w:noProof/>
          <w:lang w:eastAsia="pl-PL"/>
        </w:rPr>
        <w:drawing>
          <wp:inline distT="0" distB="0" distL="0" distR="0">
            <wp:extent cx="4705350" cy="1381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18B" w:rsidRPr="0027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23F8"/>
    <w:multiLevelType w:val="hybridMultilevel"/>
    <w:tmpl w:val="28E4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791024"/>
    <w:multiLevelType w:val="hybridMultilevel"/>
    <w:tmpl w:val="A99C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8B"/>
    <w:rsid w:val="000D0D52"/>
    <w:rsid w:val="0027218B"/>
    <w:rsid w:val="00C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C3508-B180-4AC2-91F9-BFBBBCD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matfiz24.pl/funkcje/monotonicznosc-funkcji&amp;psig=AOvVaw3LoTP5veiaQy0Fjyhu7kJ6&amp;ust=1585938419221000&amp;source=images&amp;cd=vfe&amp;ved=0CAIQjRxqFwoTCKCdxJSvyugCFQAAAAAdAAAAAB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pl/url?sa=i&amp;url=https://matfiz24.pl/funkcje/monotonicznosc-funkcji&amp;psig=AOvVaw3LoTP5veiaQy0Fjyhu7kJ6&amp;ust=1585938419221000&amp;source=images&amp;cd=vfe&amp;ved=0CAIQjRxqFwoTCKCdxJSvyug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2020-04-02T18:27:00Z</dcterms:created>
  <dcterms:modified xsi:type="dcterms:W3CDTF">2020-04-02T18:40:00Z</dcterms:modified>
</cp:coreProperties>
</file>