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B444" w14:textId="7EDBC2FA" w:rsidR="00A43966" w:rsidRDefault="00A43966"/>
    <w:p w14:paraId="4FD3FDAF" w14:textId="12B80F00" w:rsidR="00A43966" w:rsidRDefault="00A43966"/>
    <w:p w14:paraId="3A24201C" w14:textId="7D2A742C" w:rsidR="00A43966" w:rsidRDefault="00A43966">
      <w:r>
        <w:t>Matematyka kl. I Br (2)</w:t>
      </w:r>
    </w:p>
    <w:p w14:paraId="60B7BD29" w14:textId="03E0AD6F" w:rsidR="00A43966" w:rsidRDefault="00A43966"/>
    <w:p w14:paraId="5D6A1F23" w14:textId="6E479F43" w:rsidR="00A43966" w:rsidRDefault="00A43966">
      <w:r>
        <w:t>Informacja!</w:t>
      </w:r>
    </w:p>
    <w:p w14:paraId="4CB5D0C3" w14:textId="2DB0FDB0" w:rsidR="00A43966" w:rsidRDefault="00A43966">
      <w:r>
        <w:t xml:space="preserve">Na stronie SOSW są pliki zarówno dla Was jak i karty pracy do nauki indywidualnej dla </w:t>
      </w:r>
      <w:r w:rsidR="008E4BE6">
        <w:t>W</w:t>
      </w:r>
      <w:r>
        <w:t xml:space="preserve">aszego kolegi. </w:t>
      </w:r>
      <w:r w:rsidR="00D114B1">
        <w:t xml:space="preserve">Proszę nie </w:t>
      </w:r>
      <w:r>
        <w:t xml:space="preserve">rozwiązywać kart pracy tylko w zeszytach zapisywać to co ja zalecam czyli temat lekcji, datę ,informacje podane przeze mnie </w:t>
      </w:r>
      <w:r w:rsidR="00D114B1">
        <w:t xml:space="preserve"> </w:t>
      </w:r>
      <w:r>
        <w:t>oraz zalecone rozwiązania ćwiczeń i zadań.</w:t>
      </w:r>
    </w:p>
    <w:p w14:paraId="51736B5E" w14:textId="3C36CF50" w:rsidR="00A43966" w:rsidRDefault="00A43966">
      <w:r>
        <w:t>Przesłać proszę zdjęcia Waszych zeszytów począwszy od tematu-Równania pierwszego stopnia z jedną niewiadomą, oczywiście uzupełnione do 6 kwietnia 2020r.</w:t>
      </w:r>
    </w:p>
    <w:p w14:paraId="1DBC06E8" w14:textId="7BC9469D" w:rsidR="00A43966" w:rsidRDefault="00A43966">
      <w:r>
        <w:t>W swoich informacjach używam oznaczeń -PG, tzn</w:t>
      </w:r>
      <w:r w:rsidR="008E4BE6">
        <w:t>. dla uczniów po gimnazjum (stare podręczniki), PP- oznacza uczniów po szkole podstawowej i korzystanie z nowych podręczników.</w:t>
      </w:r>
    </w:p>
    <w:p w14:paraId="73A6ED4B" w14:textId="2023D1B6" w:rsidR="008E4BE6" w:rsidRDefault="008E4BE6">
      <w:r>
        <w:t>/A teraz zapisujemy w zeszytach, obydwie grupy: PP i PG/</w:t>
      </w:r>
    </w:p>
    <w:p w14:paraId="41E880B6" w14:textId="0F9E9937" w:rsidR="008E4BE6" w:rsidRDefault="008E4BE6"/>
    <w:p w14:paraId="52689750" w14:textId="16921D9F" w:rsidR="008E4BE6" w:rsidRDefault="008E4BE6">
      <w:r>
        <w:t>Lekcja          data31.03 2020r.</w:t>
      </w:r>
    </w:p>
    <w:p w14:paraId="7E870FEF" w14:textId="1FEA7165" w:rsidR="008E4BE6" w:rsidRDefault="008E4BE6">
      <w:r>
        <w:t>Temat: Oś liczbowa i przedziały liczbowe.</w:t>
      </w:r>
    </w:p>
    <w:p w14:paraId="000D0530" w14:textId="0E04337C" w:rsidR="003E3310" w:rsidRDefault="003E3310">
      <w:r>
        <w:t>/Polecenie: narysuj oś liczbową i zaznacz na niej punkt zerowy, odcinek jednostkowy oraz zwrot dodatni -rys.</w:t>
      </w:r>
      <w:r w:rsidR="000C5535">
        <w:t>1 na str.46 PG oraz rys.1 na str.74 PP/</w:t>
      </w:r>
    </w:p>
    <w:p w14:paraId="5237C4BB" w14:textId="6F50FBBF" w:rsidR="000C5535" w:rsidRDefault="000C5535">
      <w:r>
        <w:t>/Zapisujemy</w:t>
      </w:r>
      <w:r w:rsidR="00272198">
        <w:t xml:space="preserve">  wszyscy</w:t>
      </w:r>
      <w:r>
        <w:t>:/</w:t>
      </w:r>
    </w:p>
    <w:p w14:paraId="56F31701" w14:textId="7F603839" w:rsidR="000C5535" w:rsidRDefault="000C5535">
      <w:r>
        <w:t>Oś liczbowa, to prosta na której obrano punkt zerowy, któremu odpowiada liczba 0, odcinek jednostkowy oraz zwrot dodatni.</w:t>
      </w:r>
    </w:p>
    <w:p w14:paraId="70E0E901" w14:textId="79DD2F84" w:rsidR="000C5535" w:rsidRDefault="000C5535">
      <w:r>
        <w:t>Oś liczbowa, to wygodny sposób prezentacji liczb rzeczywistych:</w:t>
      </w:r>
    </w:p>
    <w:p w14:paraId="5BD67318" w14:textId="76B480F0" w:rsidR="000C5535" w:rsidRDefault="000C5535">
      <w:r>
        <w:t>każdemu punktowi na osi liczbowej odpowiada tylko jedna liczba rzeczywista i odwrotnie tzn. każdej liczbie rzeczywistej odpowiada tylko jeden punkt osi liczbowej.</w:t>
      </w:r>
    </w:p>
    <w:p w14:paraId="05C3724C" w14:textId="34267EF6" w:rsidR="00686045" w:rsidRDefault="00686045">
      <w:r>
        <w:t>/Polecenie: przeczytaj ze zrozumieniem przykład 1 na str.46 PG, str.74 PP i rozwiąż ćwiczenie 1, następnie przeczytaj przykład 2 i rozwiąż ćw. 2 na str.46 PG, str.75 PP/</w:t>
      </w:r>
    </w:p>
    <w:p w14:paraId="43E174F7" w14:textId="736AC474" w:rsidR="00686045" w:rsidRDefault="00686045">
      <w:r>
        <w:t>/Zapisujemy:/</w:t>
      </w:r>
    </w:p>
    <w:p w14:paraId="61FF9D29" w14:textId="7ADDA4C2" w:rsidR="00686045" w:rsidRDefault="00686045">
      <w:r>
        <w:t>Przedziały liczbowe; rodzaje przedziałów liczbowych.</w:t>
      </w:r>
    </w:p>
    <w:p w14:paraId="24069BD1" w14:textId="1B4BFB16" w:rsidR="00686045" w:rsidRDefault="00437910">
      <w:r>
        <w:t>Przedział liczbowy, to podzbiór zbioru liczb rzeczywistych; przedziały liczbowe można zilustrować na osi liczbowej.</w:t>
      </w:r>
    </w:p>
    <w:p w14:paraId="4CEC36C9" w14:textId="7C023250" w:rsidR="00437910" w:rsidRDefault="00437910">
      <w:r>
        <w:t>Rodzaje przedziałów liczbowych:</w:t>
      </w:r>
    </w:p>
    <w:p w14:paraId="7B51150E" w14:textId="6DCA8D96" w:rsidR="00437910" w:rsidRDefault="00437910" w:rsidP="00437910">
      <w:pPr>
        <w:pStyle w:val="Akapitzlist"/>
        <w:numPr>
          <w:ilvl w:val="0"/>
          <w:numId w:val="1"/>
        </w:numPr>
      </w:pPr>
      <w:r>
        <w:t>Przedziały ograniczone:</w:t>
      </w:r>
    </w:p>
    <w:p w14:paraId="0EA69D98" w14:textId="781CD32D" w:rsidR="00437910" w:rsidRDefault="00437910" w:rsidP="00437910">
      <w:pPr>
        <w:pStyle w:val="Akapitzlist"/>
        <w:numPr>
          <w:ilvl w:val="0"/>
          <w:numId w:val="2"/>
        </w:numPr>
      </w:pPr>
      <w:r>
        <w:t>Przedział otwarty, zapisujemy (a, b )</w:t>
      </w:r>
    </w:p>
    <w:p w14:paraId="04DE5093" w14:textId="3E7C00B5" w:rsidR="00437910" w:rsidRDefault="00437910" w:rsidP="00437910">
      <w:pPr>
        <w:pStyle w:val="Akapitzlist"/>
        <w:numPr>
          <w:ilvl w:val="0"/>
          <w:numId w:val="2"/>
        </w:numPr>
      </w:pPr>
      <w:r>
        <w:t xml:space="preserve">Przedział domknięty, zapis. </w:t>
      </w:r>
      <w:r w:rsidR="002B64F7">
        <w:rPr>
          <w:rFonts w:cstheme="minorHAnsi"/>
        </w:rPr>
        <w:t>&lt;</w:t>
      </w:r>
      <w:r w:rsidR="002B64F7">
        <w:t xml:space="preserve"> a, b&gt;</w:t>
      </w:r>
    </w:p>
    <w:p w14:paraId="47865237" w14:textId="771ADFA9" w:rsidR="002B64F7" w:rsidRDefault="002B64F7" w:rsidP="00437910">
      <w:pPr>
        <w:pStyle w:val="Akapitzlist"/>
        <w:numPr>
          <w:ilvl w:val="0"/>
          <w:numId w:val="2"/>
        </w:numPr>
      </w:pPr>
      <w:r>
        <w:t>Przedziały jednostronnie otwarte lub domknięte: ( a, b &gt;, &lt; a, b )</w:t>
      </w:r>
    </w:p>
    <w:p w14:paraId="14D921F2" w14:textId="68F7FA62" w:rsidR="002B64F7" w:rsidRDefault="002B64F7" w:rsidP="002B64F7">
      <w:pPr>
        <w:pStyle w:val="Akapitzlist"/>
        <w:ind w:left="1440"/>
      </w:pPr>
    </w:p>
    <w:p w14:paraId="0C4D67A8" w14:textId="108E5AA5" w:rsidR="002B64F7" w:rsidRDefault="002B64F7" w:rsidP="002B64F7">
      <w:pPr>
        <w:pStyle w:val="Akapitzlist"/>
        <w:ind w:left="1440"/>
      </w:pPr>
    </w:p>
    <w:p w14:paraId="403831C6" w14:textId="7077218E" w:rsidR="002B64F7" w:rsidRDefault="000B2597" w:rsidP="000B2597">
      <w:pPr>
        <w:pStyle w:val="Akapitzlist"/>
        <w:numPr>
          <w:ilvl w:val="0"/>
          <w:numId w:val="1"/>
        </w:numPr>
      </w:pPr>
      <w:r>
        <w:t>Przedziały nieograniczone:</w:t>
      </w:r>
    </w:p>
    <w:p w14:paraId="254F3043" w14:textId="306FFE8D" w:rsidR="000B2597" w:rsidRDefault="00B425CF" w:rsidP="000B2597">
      <w:pPr>
        <w:pStyle w:val="Akapitzlist"/>
        <w:numPr>
          <w:ilvl w:val="0"/>
          <w:numId w:val="3"/>
        </w:numPr>
      </w:pPr>
      <w:r>
        <w:t>Przedział (-</w:t>
      </w:r>
      <w:r>
        <w:rPr>
          <w:rFonts w:cstheme="minorHAnsi"/>
        </w:rPr>
        <w:t>∞</w:t>
      </w:r>
      <w:r>
        <w:t>,+</w:t>
      </w:r>
      <w:r>
        <w:rPr>
          <w:rFonts w:cstheme="minorHAnsi"/>
        </w:rPr>
        <w:t>∞</w:t>
      </w:r>
      <w:r>
        <w:t xml:space="preserve"> ) ,czyt. Przedział od minus nieskończoności do plus nieskończoności,</w:t>
      </w:r>
    </w:p>
    <w:p w14:paraId="6EA2EC34" w14:textId="207BE8ED" w:rsidR="00B425CF" w:rsidRDefault="00B425CF" w:rsidP="00B425CF">
      <w:pPr>
        <w:pStyle w:val="Akapitzlist"/>
        <w:ind w:left="1440"/>
        <w:rPr>
          <w:rFonts w:cstheme="minorHAnsi"/>
        </w:rPr>
      </w:pPr>
      <w:r>
        <w:t xml:space="preserve">                                   czyli cała oś liczbowa;  Symbol   </w:t>
      </w:r>
      <w:r>
        <w:rPr>
          <w:rFonts w:cstheme="minorHAnsi"/>
        </w:rPr>
        <w:t>∞  oznacza nieskończoność.</w:t>
      </w:r>
    </w:p>
    <w:p w14:paraId="215ED7DD" w14:textId="5F6DAD30" w:rsidR="00B425CF" w:rsidRDefault="00B425CF" w:rsidP="00B425CF">
      <w:pPr>
        <w:pStyle w:val="Akapitzlist"/>
        <w:numPr>
          <w:ilvl w:val="0"/>
          <w:numId w:val="3"/>
        </w:numPr>
      </w:pPr>
      <w:r>
        <w:t>Przedział (-</w:t>
      </w:r>
      <w:r>
        <w:rPr>
          <w:rFonts w:cstheme="minorHAnsi"/>
        </w:rPr>
        <w:t>∞</w:t>
      </w:r>
      <w:r>
        <w:t xml:space="preserve"> , a ), (a, +</w:t>
      </w:r>
      <w:r>
        <w:rPr>
          <w:rFonts w:cstheme="minorHAnsi"/>
        </w:rPr>
        <w:t>∞</w:t>
      </w:r>
      <w:r>
        <w:t>) – przedziały obustronnie otwarte,</w:t>
      </w:r>
    </w:p>
    <w:p w14:paraId="0D9A0446" w14:textId="109BC6D2" w:rsidR="00B425CF" w:rsidRDefault="00B425CF" w:rsidP="00B425CF">
      <w:pPr>
        <w:pStyle w:val="Akapitzlist"/>
        <w:numPr>
          <w:ilvl w:val="0"/>
          <w:numId w:val="3"/>
        </w:numPr>
      </w:pPr>
      <w:r>
        <w:t>Przedział: (-</w:t>
      </w:r>
      <w:r>
        <w:rPr>
          <w:rFonts w:cstheme="minorHAnsi"/>
        </w:rPr>
        <w:t>∞</w:t>
      </w:r>
      <w:r>
        <w:t xml:space="preserve"> , a &gt; , &lt; a, +</w:t>
      </w:r>
      <w:r>
        <w:rPr>
          <w:rFonts w:cstheme="minorHAnsi"/>
        </w:rPr>
        <w:t>∞</w:t>
      </w:r>
      <w:r w:rsidR="00E4399E">
        <w:t>)  - przedziały jednostronnie domknięte.</w:t>
      </w:r>
    </w:p>
    <w:p w14:paraId="17B2BE19" w14:textId="77777777" w:rsidR="00774B80" w:rsidRDefault="00E4399E" w:rsidP="00E4399E">
      <w:r>
        <w:t>/Polecenie:</w:t>
      </w:r>
    </w:p>
    <w:p w14:paraId="0CBCA9DF" w14:textId="3F337436" w:rsidR="00774B80" w:rsidRDefault="00774B80" w:rsidP="00E4399E">
      <w:r>
        <w:t>- przerysować i przepisać dwie tabelki na str.49 PG,</w:t>
      </w:r>
    </w:p>
    <w:p w14:paraId="43272275" w14:textId="19CEA83D" w:rsidR="00E4399E" w:rsidRDefault="00774B80" w:rsidP="00E4399E">
      <w:r>
        <w:t>- przepisać definicje przedziałów z tabelek ze stron: 75,76,77,78 PP , czyli</w:t>
      </w:r>
      <w:r w:rsidR="00791BF3">
        <w:t xml:space="preserve"> „</w:t>
      </w:r>
      <w:r>
        <w:t xml:space="preserve"> ważne wiadomości</w:t>
      </w:r>
      <w:r w:rsidR="00791BF3">
        <w:t>”</w:t>
      </w:r>
      <w:r>
        <w:t xml:space="preserve"> poza tym zwrócić uwagę na</w:t>
      </w:r>
      <w:r w:rsidR="00272198">
        <w:t xml:space="preserve"> „</w:t>
      </w:r>
      <w:r>
        <w:t xml:space="preserve"> podpowiedzi</w:t>
      </w:r>
      <w:r w:rsidR="00272198">
        <w:t>”</w:t>
      </w:r>
      <w:bookmarkStart w:id="0" w:name="_GoBack"/>
      <w:bookmarkEnd w:id="0"/>
      <w:r>
        <w:t>, są to bowiem wskazówki mające zastosowanie w dalszych zadaniach/.</w:t>
      </w:r>
    </w:p>
    <w:p w14:paraId="3578D955" w14:textId="77777777" w:rsidR="00CA0592" w:rsidRDefault="00774B80" w:rsidP="00E4399E">
      <w:r>
        <w:t>/Następnie rozwiązać</w:t>
      </w:r>
      <w:r w:rsidR="00CA0592">
        <w:t>:</w:t>
      </w:r>
    </w:p>
    <w:p w14:paraId="5E51200F" w14:textId="157C6F45" w:rsidR="00774B80" w:rsidRDefault="00CA0592" w:rsidP="00E4399E">
      <w:r>
        <w:t>- zadanie 1 i 3 ze str.51 PG, np. w zad. 3 d należy napisać x</w:t>
      </w:r>
      <w:r>
        <w:rPr>
          <w:rFonts w:ascii="Cambria Math" w:hAnsi="Cambria Math"/>
        </w:rPr>
        <w:t>∊</w:t>
      </w:r>
      <w:r>
        <w:t xml:space="preserve"> (-1, 1 &gt;</w:t>
      </w:r>
    </w:p>
    <w:p w14:paraId="5A1C91E1" w14:textId="62FCFD29" w:rsidR="00CA0592" w:rsidRDefault="00CA0592" w:rsidP="00E4399E">
      <w:pPr>
        <w:rPr>
          <w:rFonts w:cstheme="minorHAnsi"/>
        </w:rPr>
      </w:pPr>
      <w:r>
        <w:t>- zadanie 1 i 2 ze str.79, np. w zad.2a należy napisać x</w:t>
      </w:r>
      <w:r>
        <w:rPr>
          <w:rFonts w:ascii="Cambria Math" w:hAnsi="Cambria Math"/>
        </w:rPr>
        <w:t>∊</w:t>
      </w:r>
      <w:r>
        <w:rPr>
          <w:rFonts w:cstheme="minorHAnsi"/>
        </w:rPr>
        <w:t xml:space="preserve"> (-1, 2 ).</w:t>
      </w:r>
    </w:p>
    <w:p w14:paraId="1E8904BC" w14:textId="663C36FF" w:rsidR="00791BF3" w:rsidRDefault="00791BF3" w:rsidP="00E4399E">
      <w:pPr>
        <w:rPr>
          <w:rFonts w:cstheme="minorHAnsi"/>
        </w:rPr>
      </w:pPr>
      <w:r>
        <w:rPr>
          <w:rFonts w:cstheme="minorHAnsi"/>
        </w:rPr>
        <w:t xml:space="preserve"> Życzę zdrówka i wytrwałości w nauce,</w:t>
      </w:r>
    </w:p>
    <w:p w14:paraId="2F16C6AE" w14:textId="6D775280" w:rsidR="00791BF3" w:rsidRDefault="00791BF3" w:rsidP="00E4399E">
      <w:r>
        <w:rPr>
          <w:rFonts w:cstheme="minorHAnsi"/>
        </w:rPr>
        <w:t xml:space="preserve">                                                                      B.Ż-Szymańska</w:t>
      </w:r>
    </w:p>
    <w:sectPr w:rsidR="0079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10DB"/>
    <w:multiLevelType w:val="hybridMultilevel"/>
    <w:tmpl w:val="3EEA216E"/>
    <w:lvl w:ilvl="0" w:tplc="497A2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996"/>
    <w:multiLevelType w:val="hybridMultilevel"/>
    <w:tmpl w:val="CF1615D8"/>
    <w:lvl w:ilvl="0" w:tplc="67EE8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B6AAB"/>
    <w:multiLevelType w:val="hybridMultilevel"/>
    <w:tmpl w:val="E67A713A"/>
    <w:lvl w:ilvl="0" w:tplc="31A6F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66"/>
    <w:rsid w:val="000B2597"/>
    <w:rsid w:val="000C5535"/>
    <w:rsid w:val="00272198"/>
    <w:rsid w:val="002B64F7"/>
    <w:rsid w:val="003E3310"/>
    <w:rsid w:val="00437910"/>
    <w:rsid w:val="00686045"/>
    <w:rsid w:val="00774B80"/>
    <w:rsid w:val="00791BF3"/>
    <w:rsid w:val="008E4BE6"/>
    <w:rsid w:val="00A43966"/>
    <w:rsid w:val="00B425CF"/>
    <w:rsid w:val="00CA0592"/>
    <w:rsid w:val="00D114B1"/>
    <w:rsid w:val="00E4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8867"/>
  <w15:chartTrackingRefBased/>
  <w15:docId w15:val="{76EB59E1-4C32-4A7F-8CFE-8B5B3D67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dcterms:created xsi:type="dcterms:W3CDTF">2020-03-31T07:48:00Z</dcterms:created>
  <dcterms:modified xsi:type="dcterms:W3CDTF">2020-03-31T09:21:00Z</dcterms:modified>
</cp:coreProperties>
</file>